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85" w:rsidRDefault="002647E5">
      <w:pPr>
        <w:pStyle w:val="a9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4F3685" w:rsidRDefault="002647E5">
      <w:pPr>
        <w:pStyle w:val="a9"/>
      </w:pPr>
      <w:r>
        <w:rPr>
          <w:sz w:val="32"/>
        </w:rPr>
        <w:t xml:space="preserve">ОТДЕЛЕНИЯ ФОНДА ПЕНСИОННОГО </w:t>
      </w:r>
    </w:p>
    <w:p w:rsidR="004F3685" w:rsidRDefault="002647E5">
      <w:pPr>
        <w:pStyle w:val="a9"/>
      </w:pPr>
      <w:r>
        <w:rPr>
          <w:sz w:val="32"/>
        </w:rPr>
        <w:t xml:space="preserve">И СОЦИАЛЬНОГО СТРАХОВАНИЯ </w:t>
      </w:r>
    </w:p>
    <w:p w:rsidR="004F3685" w:rsidRDefault="002647E5">
      <w:pPr>
        <w:pStyle w:val="a9"/>
      </w:pPr>
      <w:r>
        <w:rPr>
          <w:sz w:val="32"/>
        </w:rPr>
        <w:t>РОССИЙСКОЙ ФЕДЕРАЦИИ</w:t>
      </w:r>
    </w:p>
    <w:p w:rsidR="004F3685" w:rsidRDefault="002647E5">
      <w:pPr>
        <w:pStyle w:val="a9"/>
        <w:outlineLvl w:val="0"/>
      </w:pPr>
      <w:r>
        <w:rPr>
          <w:sz w:val="32"/>
        </w:rPr>
        <w:t xml:space="preserve">ПО ВОЛГОГРАДСКОЙ ОБЛАСТИ </w:t>
      </w:r>
    </w:p>
    <w:p w:rsidR="004F3685" w:rsidRDefault="004F3685">
      <w:pPr>
        <w:pStyle w:val="a9"/>
        <w:ind w:left="142"/>
        <w:outlineLvl w:val="0"/>
        <w:rPr>
          <w:sz w:val="32"/>
        </w:rPr>
      </w:pPr>
    </w:p>
    <w:p w:rsidR="004F3685" w:rsidRDefault="002647E5">
      <w:pPr>
        <w:pStyle w:val="ad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4F3685" w:rsidRDefault="004F3685">
      <w:pPr>
        <w:pStyle w:val="ad"/>
        <w:ind w:left="1620"/>
        <w:jc w:val="center"/>
        <w:rPr>
          <w:b/>
          <w:bCs/>
          <w:sz w:val="28"/>
        </w:rPr>
      </w:pPr>
    </w:p>
    <w:p w:rsidR="004F3685" w:rsidRDefault="002647E5">
      <w:pPr>
        <w:pStyle w:val="ad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F09F0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4F3685" w:rsidRDefault="004F3685">
      <w:pPr>
        <w:pStyle w:val="ad"/>
        <w:jc w:val="left"/>
        <w:rPr>
          <w:b/>
          <w:bCs/>
        </w:rPr>
      </w:pPr>
    </w:p>
    <w:p w:rsidR="004F3685" w:rsidRDefault="002647E5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4F3685" w:rsidRDefault="004F3685">
      <w:pPr>
        <w:jc w:val="center"/>
        <w:rPr>
          <w:rFonts w:ascii="Times New Roman" w:hAnsi="Times New Roman"/>
          <w:b/>
          <w:bCs/>
        </w:rPr>
      </w:pPr>
    </w:p>
    <w:p w:rsidR="004F3685" w:rsidRDefault="002647E5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Отделение СФР по Волгоградской области компенсировало затраты </w:t>
      </w:r>
    </w:p>
    <w:p w:rsidR="004F3685" w:rsidRDefault="002647E5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 полис ОСАГО отдельным категориям граждан</w:t>
      </w:r>
    </w:p>
    <w:p w:rsidR="004F3685" w:rsidRDefault="002647E5">
      <w:pPr>
        <w:spacing w:line="240" w:lineRule="auto"/>
        <w:jc w:val="both"/>
      </w:pPr>
      <w:r>
        <w:rPr>
          <w:rStyle w:val="a7"/>
          <w:rFonts w:ascii="Times New Roman" w:hAnsi="Times New Roman"/>
          <w:b w:val="0"/>
          <w:bCs w:val="0"/>
          <w:sz w:val="26"/>
          <w:szCs w:val="26"/>
        </w:rPr>
        <w:t xml:space="preserve">В первом полугодии 2024 года компенсацию от регионального Отделения СФР получили 145 </w:t>
      </w:r>
      <w:proofErr w:type="spellStart"/>
      <w:r>
        <w:rPr>
          <w:rStyle w:val="a7"/>
          <w:rFonts w:ascii="Times New Roman" w:hAnsi="Times New Roman"/>
          <w:b w:val="0"/>
          <w:bCs w:val="0"/>
          <w:sz w:val="26"/>
          <w:szCs w:val="26"/>
        </w:rPr>
        <w:t>волгогр</w:t>
      </w:r>
      <w:r>
        <w:rPr>
          <w:rStyle w:val="a7"/>
          <w:rFonts w:ascii="Times New Roman" w:hAnsi="Times New Roman"/>
          <w:b w:val="0"/>
          <w:bCs w:val="0"/>
          <w:sz w:val="26"/>
          <w:szCs w:val="26"/>
        </w:rPr>
        <w:t>адцев</w:t>
      </w:r>
      <w:proofErr w:type="spellEnd"/>
      <w:r>
        <w:rPr>
          <w:rStyle w:val="a7"/>
          <w:rFonts w:ascii="Times New Roman" w:hAnsi="Times New Roman"/>
          <w:b w:val="0"/>
          <w:bCs w:val="0"/>
          <w:sz w:val="26"/>
          <w:szCs w:val="26"/>
        </w:rPr>
        <w:t xml:space="preserve"> с ограничениями здоровья.</w:t>
      </w:r>
    </w:p>
    <w:p w:rsidR="004F3685" w:rsidRDefault="002647E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Граждане с инвалидностью, которым транспорт необходим по медицинским показаниям в соответствии с программой реабилитации и </w:t>
      </w:r>
      <w:proofErr w:type="spellStart"/>
      <w:r>
        <w:rPr>
          <w:rFonts w:ascii="Times New Roman" w:hAnsi="Times New Roman"/>
          <w:sz w:val="26"/>
          <w:szCs w:val="26"/>
        </w:rPr>
        <w:t>абилитации</w:t>
      </w:r>
      <w:proofErr w:type="spellEnd"/>
      <w:r>
        <w:rPr>
          <w:rFonts w:ascii="Times New Roman" w:hAnsi="Times New Roman"/>
          <w:sz w:val="26"/>
          <w:szCs w:val="26"/>
        </w:rPr>
        <w:t xml:space="preserve"> (ИПРА), имеют право на получение компенсации в размере 50% от уплаченной страховой премии </w:t>
      </w:r>
      <w:r>
        <w:rPr>
          <w:rFonts w:ascii="Times New Roman" w:hAnsi="Times New Roman"/>
          <w:sz w:val="26"/>
          <w:szCs w:val="26"/>
        </w:rPr>
        <w:t>по договору ОСАГО.</w:t>
      </w:r>
    </w:p>
    <w:p w:rsidR="004F3685" w:rsidRDefault="002647E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Компенсация стоимости полиса ОСАГО предоставляется только на одно транспортное средство в течение календарного года. В страховом полисе может быть учтено не более трёх водителей, включая самого гражданина или его законного представителя.</w:t>
      </w:r>
    </w:p>
    <w:p w:rsidR="004F3685" w:rsidRDefault="002647E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Выплата назначается автоматически на основании сведений, поступивших из Федерального реестра инвалидов и Единой информационной системы социального обеспечения (ЕГИССО). После получения сведений об оформленном договоре ОСАГО Отделение СФР по Волгоградской </w:t>
      </w:r>
      <w:r>
        <w:rPr>
          <w:rFonts w:ascii="Times New Roman" w:hAnsi="Times New Roman"/>
          <w:sz w:val="26"/>
          <w:szCs w:val="26"/>
        </w:rPr>
        <w:t xml:space="preserve">области начисляет компенсацию </w:t>
      </w:r>
      <w:proofErr w:type="spellStart"/>
      <w:r>
        <w:rPr>
          <w:rFonts w:ascii="Times New Roman" w:hAnsi="Times New Roman"/>
          <w:sz w:val="26"/>
          <w:szCs w:val="26"/>
        </w:rPr>
        <w:t>беззаявительно</w:t>
      </w:r>
      <w:proofErr w:type="spellEnd"/>
      <w:r>
        <w:rPr>
          <w:rFonts w:ascii="Times New Roman" w:hAnsi="Times New Roman"/>
          <w:sz w:val="26"/>
          <w:szCs w:val="26"/>
        </w:rPr>
        <w:t xml:space="preserve">. Для </w:t>
      </w:r>
      <w:proofErr w:type="spellStart"/>
      <w:r>
        <w:rPr>
          <w:rFonts w:ascii="Times New Roman" w:hAnsi="Times New Roman"/>
          <w:sz w:val="26"/>
          <w:szCs w:val="26"/>
        </w:rPr>
        <w:t>проактивного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назначения необходимы:</w:t>
      </w:r>
    </w:p>
    <w:p w:rsidR="004F3685" w:rsidRDefault="002647E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сведения о полисе ОСАГО;</w:t>
      </w:r>
    </w:p>
    <w:p w:rsidR="004F3685" w:rsidRDefault="002647E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данные об установленной инвалидности и медицинских показаниях для приобретения транспорта;</w:t>
      </w:r>
    </w:p>
    <w:p w:rsidR="004F3685" w:rsidRDefault="002647E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сведения о законном представителе (если он заклю</w:t>
      </w:r>
      <w:r>
        <w:rPr>
          <w:rFonts w:ascii="Times New Roman" w:hAnsi="Times New Roman"/>
          <w:sz w:val="26"/>
          <w:szCs w:val="26"/>
        </w:rPr>
        <w:t>чал договор ОСАГО).</w:t>
      </w:r>
    </w:p>
    <w:p w:rsidR="004F3685" w:rsidRDefault="002647E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сведения в информационных системах отсутствуют, то компенсация автоматически назначена не будет. В этом случае необходимо подать заявление через портал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>, в клиентской службе регионального Отделения СФР или МФЦ.</w:t>
      </w:r>
    </w:p>
    <w:p w:rsidR="004F3685" w:rsidRDefault="002647E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</w:t>
      </w:r>
      <w:r>
        <w:rPr>
          <w:rFonts w:ascii="Times New Roman" w:hAnsi="Times New Roman"/>
          <w:sz w:val="26"/>
          <w:szCs w:val="26"/>
        </w:rPr>
        <w:t>стались вопросы, вы всегда можете посетить клиентскую службу или обратиться к специалистам единого контакт-центра — 8-800-100-00-01.</w:t>
      </w:r>
    </w:p>
    <w:p w:rsidR="004F3685" w:rsidRDefault="004F3685">
      <w:pPr>
        <w:spacing w:line="240" w:lineRule="auto"/>
        <w:jc w:val="both"/>
        <w:rPr>
          <w:b/>
          <w:bCs/>
        </w:rPr>
      </w:pPr>
    </w:p>
    <w:p w:rsidR="004F3685" w:rsidRDefault="004F368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F3685" w:rsidRDefault="004F3685">
      <w:pPr>
        <w:pStyle w:val="af3"/>
        <w:rPr>
          <w:rFonts w:ascii="Times New Roman" w:hAnsi="Times New Roman"/>
          <w:sz w:val="26"/>
          <w:szCs w:val="26"/>
        </w:rPr>
      </w:pPr>
    </w:p>
    <w:sectPr w:rsidR="004F3685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85"/>
    <w:rsid w:val="002647E5"/>
    <w:rsid w:val="004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19F2-BAF5-4FA4-82F2-60933920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rPr>
      <w:b/>
      <w:bCs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customStyle="1" w:styleId="af3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2024-08-15T17:22:00Z</dcterms:created>
  <dcterms:modified xsi:type="dcterms:W3CDTF">2024-08-15T17:22:00Z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