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B3" w:rsidRDefault="00B86772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4661B3" w:rsidRDefault="00B86772">
      <w:pPr>
        <w:pStyle w:val="a7"/>
      </w:pPr>
      <w:r>
        <w:rPr>
          <w:sz w:val="32"/>
        </w:rPr>
        <w:t xml:space="preserve">ОТДЕЛЕНИЯ ФОНДА ПЕНСИОННОГО </w:t>
      </w:r>
    </w:p>
    <w:p w:rsidR="004661B3" w:rsidRDefault="00B86772">
      <w:pPr>
        <w:pStyle w:val="a7"/>
      </w:pPr>
      <w:r>
        <w:rPr>
          <w:sz w:val="32"/>
        </w:rPr>
        <w:t xml:space="preserve">И СОЦИАЛЬНОГО СТРАХОВАНИЯ </w:t>
      </w:r>
    </w:p>
    <w:p w:rsidR="004661B3" w:rsidRDefault="00B86772">
      <w:pPr>
        <w:pStyle w:val="a7"/>
      </w:pPr>
      <w:r>
        <w:rPr>
          <w:sz w:val="32"/>
        </w:rPr>
        <w:t>РОССИЙСКОЙ ФЕДЕРАЦИИ</w:t>
      </w:r>
    </w:p>
    <w:p w:rsidR="004661B3" w:rsidRDefault="00B86772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4661B3" w:rsidRDefault="004661B3">
      <w:pPr>
        <w:pStyle w:val="a7"/>
        <w:ind w:left="142"/>
        <w:outlineLvl w:val="0"/>
        <w:rPr>
          <w:sz w:val="32"/>
        </w:rPr>
      </w:pPr>
    </w:p>
    <w:p w:rsidR="004661B3" w:rsidRDefault="00B86772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4661B3" w:rsidRDefault="004661B3">
      <w:pPr>
        <w:pStyle w:val="ab"/>
        <w:ind w:left="1620"/>
        <w:jc w:val="center"/>
        <w:rPr>
          <w:b/>
          <w:bCs/>
          <w:sz w:val="28"/>
        </w:rPr>
      </w:pPr>
    </w:p>
    <w:p w:rsidR="004661B3" w:rsidRDefault="00B86772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BD112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4661B3" w:rsidRDefault="004661B3">
      <w:pPr>
        <w:pStyle w:val="ab"/>
        <w:jc w:val="left"/>
        <w:rPr>
          <w:b/>
          <w:bCs/>
        </w:rPr>
      </w:pPr>
    </w:p>
    <w:p w:rsidR="004661B3" w:rsidRDefault="00B86772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4661B3" w:rsidRDefault="004661B3">
      <w:pPr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4661B3" w:rsidRDefault="00B8677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Более 8 тысяч жителей Волгоградской области </w:t>
      </w:r>
    </w:p>
    <w:p w:rsidR="004661B3" w:rsidRDefault="00B8677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получают компенсационные выплаты по уходу за гражданами старше 80 лет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 начала 2024 года Отделение СФР по Волгоградской области осуществляет выплаты по ух</w:t>
      </w:r>
      <w:r>
        <w:rPr>
          <w:rFonts w:ascii="Times New Roman" w:hAnsi="Times New Roman"/>
          <w:i/>
          <w:sz w:val="26"/>
          <w:szCs w:val="26"/>
        </w:rPr>
        <w:t>оду за 8 779 нетрудоспособными гражданами старше 80 лет. Претендовать на оформление компенсационной выплаты могут граждане трудоспособного возраста, которые не работают и не получают пособие по безработице.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Ежемесячная компенсационная выплата может </w:t>
      </w:r>
      <w:r>
        <w:rPr>
          <w:rFonts w:ascii="Times New Roman" w:hAnsi="Times New Roman"/>
          <w:sz w:val="26"/>
          <w:szCs w:val="26"/>
        </w:rPr>
        <w:t>устанавливаться одному человеку в отношении нескольких людей, нуждающихся в уходе. Её размер составляет 1 200 рублей.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Нуждаемость в постоянном уходе определяется путём освидетельствования гражданина учреждениями медико-социальной экспертизы, после чего выд</w:t>
      </w:r>
      <w:r>
        <w:rPr>
          <w:rFonts w:ascii="Times New Roman" w:hAnsi="Times New Roman"/>
          <w:sz w:val="26"/>
          <w:szCs w:val="26"/>
        </w:rPr>
        <w:t>ается соответствующее заключение.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оформления выплаты необходимо заявление гражданина, а также согласие человека, нуждающегося в уходе. Подать заявление можно на портале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или в клиентской службе Отделения СФР по Волгоградской области.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</w:t>
      </w:r>
      <w:r>
        <w:rPr>
          <w:rFonts w:ascii="Times New Roman" w:hAnsi="Times New Roman"/>
          <w:sz w:val="26"/>
          <w:szCs w:val="26"/>
        </w:rPr>
        <w:t>ть уход за пожилым человеком может любой гражданин РФ, достигший 14-летнего возраста (обязательно наличие паспорта). Родственные отношения и совместное проживание значения не имеют.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производится вместе с пенсией лицу, за которым осуществляется уход</w:t>
      </w:r>
      <w:r>
        <w:rPr>
          <w:rFonts w:ascii="Times New Roman" w:hAnsi="Times New Roman"/>
          <w:sz w:val="26"/>
          <w:szCs w:val="26"/>
        </w:rPr>
        <w:t>, но она не является доплатой к пенсии и предназначена тому, кто осуществляет уход.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Человеку, ухаживающему за нетрудоспособным гражданином, начисляются пенсионные коэффициенты (1,8 за каждый полный год ухода), что позволяет ему формировать свои пенсионные </w:t>
      </w:r>
      <w:r>
        <w:rPr>
          <w:rFonts w:ascii="Times New Roman" w:hAnsi="Times New Roman"/>
          <w:sz w:val="26"/>
          <w:szCs w:val="26"/>
        </w:rPr>
        <w:t>права.</w:t>
      </w:r>
    </w:p>
    <w:p w:rsidR="004661B3" w:rsidRDefault="00B867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остались вопросы, вы всегда можете посетить клиентскую службу или обратиться к специалистам единого контакт-центра: 8-800-100-00-01.</w:t>
      </w:r>
    </w:p>
    <w:sectPr w:rsidR="004661B3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B3"/>
    <w:rsid w:val="004661B3"/>
    <w:rsid w:val="00B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0F71C-7808-4508-A9D7-3336C3F2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2024-08-15T18:00:00Z</dcterms:created>
  <dcterms:modified xsi:type="dcterms:W3CDTF">2024-08-15T18:00:00Z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