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BA5" w:rsidRDefault="007D2680">
      <w:pPr>
        <w:pStyle w:val="a7"/>
        <w:outlineLvl w:val="0"/>
      </w:pPr>
      <w:bookmarkStart w:id="0" w:name="_GoBack"/>
      <w:bookmarkEnd w:id="0"/>
      <w:r>
        <w:rPr>
          <w:noProof/>
          <w:lang w:eastAsia="ru-RU"/>
        </w:rPr>
        <w:drawing>
          <wp:anchor distT="0" distB="0" distL="133350" distR="115570" simplePos="0" relativeHeight="3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 w:rsidR="002A0BA5" w:rsidRDefault="007D2680">
      <w:pPr>
        <w:pStyle w:val="a7"/>
      </w:pPr>
      <w:r>
        <w:rPr>
          <w:sz w:val="32"/>
        </w:rPr>
        <w:t xml:space="preserve">ОТДЕЛЕНИЯ ФОНДА ПЕНСИОННОГО </w:t>
      </w:r>
    </w:p>
    <w:p w:rsidR="002A0BA5" w:rsidRDefault="007D2680">
      <w:pPr>
        <w:pStyle w:val="a7"/>
      </w:pPr>
      <w:r>
        <w:rPr>
          <w:sz w:val="32"/>
        </w:rPr>
        <w:t xml:space="preserve">И СОЦИАЛЬНОГО СТРАХОВАНИЯ </w:t>
      </w:r>
    </w:p>
    <w:p w:rsidR="002A0BA5" w:rsidRDefault="007D2680">
      <w:pPr>
        <w:pStyle w:val="a7"/>
      </w:pPr>
      <w:r>
        <w:rPr>
          <w:sz w:val="32"/>
        </w:rPr>
        <w:t>РОССИЙСКОЙ ФЕДЕРАЦИИ</w:t>
      </w:r>
    </w:p>
    <w:p w:rsidR="002A0BA5" w:rsidRDefault="007D2680">
      <w:pPr>
        <w:pStyle w:val="a7"/>
        <w:outlineLvl w:val="0"/>
      </w:pPr>
      <w:r>
        <w:rPr>
          <w:sz w:val="32"/>
        </w:rPr>
        <w:t xml:space="preserve">ПО ВОЛГОГРАДСКОЙ ОБЛАСТИ </w:t>
      </w:r>
    </w:p>
    <w:p w:rsidR="002A0BA5" w:rsidRDefault="002A0BA5">
      <w:pPr>
        <w:pStyle w:val="a7"/>
        <w:ind w:left="142"/>
        <w:outlineLvl w:val="0"/>
        <w:rPr>
          <w:sz w:val="32"/>
        </w:rPr>
      </w:pPr>
    </w:p>
    <w:p w:rsidR="002A0BA5" w:rsidRDefault="007D2680">
      <w:pPr>
        <w:pStyle w:val="ab"/>
        <w:ind w:left="142" w:firstLine="578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400001, г. Волгоград, ул. Рабоче-Крестьянская, 16</w:t>
      </w:r>
    </w:p>
    <w:p w:rsidR="002A0BA5" w:rsidRDefault="002A0BA5">
      <w:pPr>
        <w:pStyle w:val="ab"/>
        <w:ind w:left="1620"/>
        <w:jc w:val="center"/>
        <w:rPr>
          <w:b/>
          <w:bCs/>
          <w:sz w:val="28"/>
        </w:rPr>
      </w:pPr>
    </w:p>
    <w:p w:rsidR="002A0BA5" w:rsidRDefault="007D2680">
      <w:pPr>
        <w:pStyle w:val="ab"/>
        <w:ind w:left="1620"/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81A444" id="shape_0" o:spid="_x0000_s1026" style="position:absolute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pt,5.15pt" to="538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" strokecolor="#009" strokeweight="1.59mm">
                <v:stroke joinstyle="miter"/>
              </v:line>
            </w:pict>
          </mc:Fallback>
        </mc:AlternateContent>
      </w:r>
    </w:p>
    <w:p w:rsidR="002A0BA5" w:rsidRDefault="002A0BA5">
      <w:pPr>
        <w:pStyle w:val="ab"/>
        <w:jc w:val="left"/>
        <w:rPr>
          <w:b/>
          <w:bCs/>
        </w:rPr>
      </w:pPr>
    </w:p>
    <w:p w:rsidR="002A0BA5" w:rsidRDefault="007D2680">
      <w:pPr>
        <w:jc w:val="center"/>
      </w:pPr>
      <w:r>
        <w:rPr>
          <w:rFonts w:ascii="Times New Roman" w:hAnsi="Times New Roman"/>
          <w:b/>
          <w:bCs/>
          <w:szCs w:val="20"/>
        </w:rPr>
        <w:t xml:space="preserve">      Официальный сайт Отделения СФР по </w:t>
      </w:r>
      <w:r>
        <w:rPr>
          <w:rFonts w:ascii="Times New Roman" w:hAnsi="Times New Roman"/>
          <w:b/>
          <w:bCs/>
          <w:szCs w:val="20"/>
        </w:rPr>
        <w:t>Волгоградской области –</w:t>
      </w:r>
      <w:r>
        <w:rPr>
          <w:rFonts w:ascii="Times New Roman" w:hAnsi="Times New Roman"/>
          <w:b/>
          <w:bCs/>
          <w:szCs w:val="20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sfr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gov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ru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  <w:r>
        <w:rPr>
          <w:rFonts w:ascii="Times New Roman" w:hAnsi="Times New Roman"/>
          <w:b/>
          <w:bCs/>
          <w:szCs w:val="20"/>
          <w:lang w:val="en-US"/>
        </w:rPr>
        <w:t>branches</w:t>
      </w:r>
      <w:r>
        <w:rPr>
          <w:rFonts w:ascii="Times New Roman" w:hAnsi="Times New Roman"/>
          <w:b/>
          <w:bCs/>
          <w:szCs w:val="20"/>
        </w:rPr>
        <w:t>/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volgograd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</w:p>
    <w:p w:rsidR="002A0BA5" w:rsidRDefault="002A0BA5">
      <w:pPr>
        <w:jc w:val="center"/>
        <w:rPr>
          <w:rFonts w:ascii="Times New Roman" w:hAnsi="Times New Roman"/>
          <w:b/>
          <w:bCs/>
          <w:sz w:val="6"/>
          <w:szCs w:val="6"/>
        </w:rPr>
      </w:pPr>
    </w:p>
    <w:p w:rsidR="002A0BA5" w:rsidRDefault="007D2680">
      <w:pPr>
        <w:spacing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1 125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волгоградцев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начали получать накопительную пенсию </w:t>
      </w:r>
    </w:p>
    <w:p w:rsidR="002A0BA5" w:rsidRDefault="007D2680">
      <w:pPr>
        <w:spacing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 линии Социального фонда России</w:t>
      </w:r>
    </w:p>
    <w:p w:rsidR="002A0BA5" w:rsidRDefault="007D2680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Накопительную пенсию по заявлению гражданина назначает и выплачивает тот негосударственный пенсионный фонд, в котором формируются пенсионные накопления гражданина. 1 125 жителей региона в текущем году являются получателями накопительной пенсии по линии Соц</w:t>
      </w:r>
      <w:r>
        <w:rPr>
          <w:rFonts w:ascii="Times New Roman" w:hAnsi="Times New Roman" w:cs="Times New Roman"/>
          <w:b/>
          <w:sz w:val="26"/>
          <w:szCs w:val="26"/>
        </w:rPr>
        <w:t xml:space="preserve">иального фонда России. </w:t>
      </w:r>
    </w:p>
    <w:p w:rsidR="002A0BA5" w:rsidRDefault="007D2680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Получить накопительную часть пенсии могут женщины по достижении 55 лет и мужчины от 60 лет и старше. Для этого необходимо подать заявление в личном кабинете на портале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A0BA5" w:rsidRDefault="007D2680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Средства пенсионных накоплений граждане могут получит</w:t>
      </w:r>
      <w:r>
        <w:rPr>
          <w:rFonts w:ascii="Times New Roman" w:hAnsi="Times New Roman" w:cs="Times New Roman"/>
          <w:sz w:val="26"/>
          <w:szCs w:val="26"/>
        </w:rPr>
        <w:t xml:space="preserve">ь несколькими способами.  Например, </w:t>
      </w:r>
      <w:r>
        <w:rPr>
          <w:rFonts w:ascii="Times New Roman" w:hAnsi="Times New Roman" w:cs="Times New Roman"/>
          <w:b/>
          <w:bCs/>
          <w:sz w:val="26"/>
          <w:szCs w:val="26"/>
        </w:rPr>
        <w:t>единовременно</w:t>
      </w:r>
      <w:r>
        <w:rPr>
          <w:rFonts w:ascii="Times New Roman" w:hAnsi="Times New Roman" w:cs="Times New Roman"/>
          <w:sz w:val="26"/>
          <w:szCs w:val="26"/>
        </w:rPr>
        <w:t>. Все пенсионные накопления выплачиваются сразу одной суммой, если размер накопительной пенсии, рассчитанный на дату назначения накопительной пенсии равен или менее 10% по отношению к величине прожиточного м</w:t>
      </w:r>
      <w:r>
        <w:rPr>
          <w:rFonts w:ascii="Times New Roman" w:hAnsi="Times New Roman" w:cs="Times New Roman"/>
          <w:sz w:val="26"/>
          <w:szCs w:val="26"/>
        </w:rPr>
        <w:t>инимума пенсионера в целом по России.</w:t>
      </w:r>
    </w:p>
    <w:p w:rsidR="002A0BA5" w:rsidRDefault="007D2680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Ежемесячно на определённый срок</w:t>
      </w:r>
      <w:r>
        <w:rPr>
          <w:rFonts w:ascii="Times New Roman" w:hAnsi="Times New Roman" w:cs="Times New Roman"/>
          <w:sz w:val="26"/>
          <w:szCs w:val="26"/>
        </w:rPr>
        <w:t xml:space="preserve"> — выплачивается в течение периода, который определит заявитель, но не менее 10 лет. </w:t>
      </w:r>
    </w:p>
    <w:p w:rsidR="002A0BA5" w:rsidRDefault="007D2680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i/>
          <w:sz w:val="26"/>
          <w:szCs w:val="26"/>
        </w:rPr>
        <w:t xml:space="preserve">Данная выплата назначается гражданам, сформировавшим пенсионные накопления за счёт взносов в рамках </w:t>
      </w:r>
      <w:r>
        <w:rPr>
          <w:rFonts w:ascii="Times New Roman" w:hAnsi="Times New Roman" w:cs="Times New Roman"/>
          <w:i/>
          <w:sz w:val="26"/>
          <w:szCs w:val="26"/>
        </w:rPr>
        <w:t xml:space="preserve">программы государственного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софинансирования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пенсий, средств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маткапитала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, направленных на формирование будущей пенсии, и доходов от их инвестирования. В этом случае сумма пенсионных накоплений делится на число месяцев и ежемесячно выплачивается к пенсии», –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пояснил управляющий Отделением Социального фонда России по Волгоградской области </w:t>
      </w:r>
      <w:r>
        <w:rPr>
          <w:rFonts w:ascii="Times New Roman" w:hAnsi="Times New Roman" w:cs="Times New Roman"/>
          <w:b/>
          <w:sz w:val="26"/>
          <w:szCs w:val="26"/>
        </w:rPr>
        <w:t>Владимир Федоров.</w:t>
      </w:r>
    </w:p>
    <w:p w:rsidR="002A0BA5" w:rsidRDefault="007D2680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Ежемесячно и пожизненно</w:t>
      </w:r>
      <w:r>
        <w:rPr>
          <w:rFonts w:ascii="Times New Roman" w:hAnsi="Times New Roman" w:cs="Times New Roman"/>
          <w:sz w:val="26"/>
          <w:szCs w:val="26"/>
        </w:rPr>
        <w:t>. Право на такую выплату имеют те, у кого размер накопительной пенсии составляет более 10% по отношению к величине прожиточного миним</w:t>
      </w:r>
      <w:r>
        <w:rPr>
          <w:rFonts w:ascii="Times New Roman" w:hAnsi="Times New Roman" w:cs="Times New Roman"/>
          <w:sz w:val="26"/>
          <w:szCs w:val="26"/>
        </w:rPr>
        <w:t>ума пенсионера в целом по Российской Федерации.  Рассчитывается эта выплата по формуле: сумма пенсионных накоплений на счёте делится на 264 месяца (ожидаемый период выплат на 2024 год).</w:t>
      </w:r>
    </w:p>
    <w:p w:rsidR="002A0BA5" w:rsidRDefault="007D268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 вас остались вопросы, вы всегда можете посетить клиентскую служ</w:t>
      </w:r>
      <w:r>
        <w:rPr>
          <w:rFonts w:ascii="Times New Roman" w:hAnsi="Times New Roman" w:cs="Times New Roman"/>
          <w:sz w:val="24"/>
          <w:szCs w:val="24"/>
        </w:rPr>
        <w:t>бу ОСФР по Волгоградской области или обратиться к специалистам единого контакт-центра: 8-800-100-00-01.</w:t>
      </w:r>
    </w:p>
    <w:sectPr w:rsidR="002A0BA5">
      <w:pgSz w:w="11906" w:h="16838"/>
      <w:pgMar w:top="1134" w:right="567" w:bottom="567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A5"/>
    <w:rsid w:val="002A0BA5"/>
    <w:rsid w:val="007D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90675-1A7B-4402-9538-35AF19BE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BE1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semiHidden/>
    <w:qFormat/>
    <w:rsid w:val="000C3A32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1"/>
    <w:semiHidden/>
    <w:qFormat/>
    <w:rsid w:val="000C3A32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Текст выноски Знак"/>
    <w:basedOn w:val="a1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a0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semiHidden/>
    <w:unhideWhenUsed/>
    <w:rsid w:val="000C3A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8">
    <w:name w:val="List"/>
    <w:basedOn w:val="a7"/>
    <w:rPr>
      <w:rFonts w:cs="Mangal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Body Text Indent"/>
    <w:basedOn w:val="a"/>
    <w:semiHidden/>
    <w:unhideWhenUsed/>
    <w:rsid w:val="000C3A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uiPriority w:val="99"/>
    <w:semiHidden/>
    <w:unhideWhenUsed/>
    <w:qFormat/>
    <w:rsid w:val="000C3A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Блочная цитата"/>
    <w:basedOn w:val="a"/>
    <w:qFormat/>
  </w:style>
  <w:style w:type="paragraph" w:customStyle="1" w:styleId="af">
    <w:name w:val="Заглавие"/>
    <w:basedOn w:val="a0"/>
  </w:style>
  <w:style w:type="paragraph" w:styleId="af0">
    <w:name w:val="Subtitle"/>
    <w:basedOn w:val="a0"/>
  </w:style>
  <w:style w:type="paragraph" w:customStyle="1" w:styleId="af1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044MatyushechkinaMS</dc:creator>
  <cp:lastModifiedBy>User</cp:lastModifiedBy>
  <cp:revision>2</cp:revision>
  <dcterms:created xsi:type="dcterms:W3CDTF">2024-08-15T17:23:00Z</dcterms:created>
  <dcterms:modified xsi:type="dcterms:W3CDTF">2024-08-15T17:23:00Z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