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FE" w:rsidRDefault="00654CD3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7921FE" w:rsidRDefault="00654CD3">
      <w:pPr>
        <w:pStyle w:val="a7"/>
      </w:pPr>
      <w:r>
        <w:rPr>
          <w:sz w:val="32"/>
        </w:rPr>
        <w:t xml:space="preserve">ОТДЕЛЕНИЯ ФОНДА ПЕНСИОННОГО </w:t>
      </w:r>
    </w:p>
    <w:p w:rsidR="007921FE" w:rsidRDefault="00654CD3">
      <w:pPr>
        <w:pStyle w:val="a7"/>
      </w:pPr>
      <w:r>
        <w:rPr>
          <w:sz w:val="32"/>
        </w:rPr>
        <w:t xml:space="preserve">И СОЦИАЛЬНОГО СТРАХОВАНИЯ </w:t>
      </w:r>
    </w:p>
    <w:p w:rsidR="007921FE" w:rsidRDefault="00654CD3">
      <w:pPr>
        <w:pStyle w:val="a7"/>
      </w:pPr>
      <w:r>
        <w:rPr>
          <w:sz w:val="32"/>
        </w:rPr>
        <w:t>РОССИЙСКОЙ ФЕДЕРАЦИИ</w:t>
      </w:r>
    </w:p>
    <w:p w:rsidR="007921FE" w:rsidRDefault="00654CD3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7921FE" w:rsidRDefault="007921FE">
      <w:pPr>
        <w:pStyle w:val="a7"/>
        <w:ind w:left="142"/>
        <w:outlineLvl w:val="0"/>
        <w:rPr>
          <w:sz w:val="32"/>
        </w:rPr>
      </w:pPr>
    </w:p>
    <w:p w:rsidR="007921FE" w:rsidRDefault="00654CD3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7921FE" w:rsidRDefault="007921FE">
      <w:pPr>
        <w:pStyle w:val="ab"/>
        <w:ind w:left="1620"/>
        <w:jc w:val="center"/>
        <w:rPr>
          <w:b/>
          <w:bCs/>
          <w:sz w:val="28"/>
        </w:rPr>
      </w:pPr>
    </w:p>
    <w:p w:rsidR="007921FE" w:rsidRDefault="00654CD3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7921FE" w:rsidRDefault="007921FE">
      <w:pPr>
        <w:pStyle w:val="ab"/>
        <w:jc w:val="left"/>
        <w:rPr>
          <w:b/>
          <w:bCs/>
        </w:rPr>
      </w:pPr>
    </w:p>
    <w:p w:rsidR="007921FE" w:rsidRDefault="00654CD3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7921FE" w:rsidRDefault="007921FE">
      <w:pPr>
        <w:jc w:val="center"/>
        <w:rPr>
          <w:rFonts w:ascii="Times New Roman" w:hAnsi="Times New Roman"/>
          <w:b/>
          <w:bCs/>
          <w:szCs w:val="20"/>
        </w:rPr>
      </w:pPr>
    </w:p>
    <w:p w:rsidR="007921FE" w:rsidRDefault="00654CD3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7 тысяч волгоградских студентов получают </w:t>
      </w:r>
    </w:p>
    <w:p w:rsidR="007921FE" w:rsidRDefault="00654CD3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Социального фонда пенсии по случаю потери кормильца </w:t>
      </w:r>
    </w:p>
    <w:p w:rsidR="007921FE" w:rsidRDefault="00654CD3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 в Волгоградской области 7 298 студентов в возрасте 18-22 лет являются получателями пенс</w:t>
      </w:r>
      <w:r>
        <w:rPr>
          <w:rFonts w:ascii="Times New Roman" w:hAnsi="Times New Roman" w:cs="Times New Roman"/>
          <w:i/>
          <w:sz w:val="28"/>
          <w:szCs w:val="28"/>
        </w:rPr>
        <w:t xml:space="preserve">ии по случаю потери кормильца (СПК). </w:t>
      </w:r>
    </w:p>
    <w:p w:rsidR="007921FE" w:rsidRDefault="00654CD3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достижении 18-летнего возраста пенсия по случаю потери кормильца выплачивается при условии, что ребёнок обучается в образовательном учреждении </w:t>
      </w:r>
      <w:r>
        <w:rPr>
          <w:rFonts w:ascii="Times New Roman" w:hAnsi="Times New Roman" w:cs="Times New Roman"/>
          <w:i/>
          <w:iCs/>
          <w:sz w:val="28"/>
          <w:szCs w:val="28"/>
        </w:rPr>
        <w:t>очно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1FE" w:rsidRDefault="00654CD3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после зачисления необходимо представить 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справку в Социальный фонд России по Волгоградской области. Подтверждающий документ достаточно подать один раз — в начале обучения. Далее информация о студенте будет поступать в СФР в рамках информационного взаимодействия с учебными заведениями.</w:t>
      </w:r>
    </w:p>
    <w:p w:rsidR="007921FE" w:rsidRDefault="00654CD3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п</w:t>
      </w:r>
      <w:r>
        <w:rPr>
          <w:rFonts w:ascii="Times New Roman" w:hAnsi="Times New Roman" w:cs="Times New Roman"/>
          <w:sz w:val="28"/>
          <w:szCs w:val="28"/>
        </w:rPr>
        <w:t>редоставлением справки об обучении студенту следует подать заявление о возобновлении пенсии (если зачисление прошло 1 сентября) или заявление о назначении пенсии в случае перерыва в обучении (если зачисление прошло позже 1 сентября). Также нужно оформить з</w:t>
      </w:r>
      <w:r>
        <w:rPr>
          <w:rFonts w:ascii="Times New Roman" w:hAnsi="Times New Roman" w:cs="Times New Roman"/>
          <w:sz w:val="28"/>
          <w:szCs w:val="28"/>
        </w:rPr>
        <w:t xml:space="preserve">аявление о доставке пенсии от имени получателя.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 момента 18-летия пенсия по СПК зачисляется не на счёт родителя, а на счёт самого ребёнка. </w:t>
      </w:r>
    </w:p>
    <w:p w:rsidR="007921FE" w:rsidRDefault="00654CD3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заявления студент может подать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лично в клиентской службе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21FE" w:rsidRDefault="00654CD3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пенсии б</w:t>
      </w:r>
      <w:r>
        <w:rPr>
          <w:rFonts w:ascii="Times New Roman" w:hAnsi="Times New Roman" w:cs="Times New Roman"/>
          <w:sz w:val="28"/>
          <w:szCs w:val="28"/>
        </w:rPr>
        <w:t>удет продолжена, если студент устроится на работу или оформит академический отпуск (включая отпу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 призывом на военную службу). В случае же перевода на заочную или вечернюю форму обучения либо отчисления из учебного заведения выплата пенсии по СП</w:t>
      </w:r>
      <w:r>
        <w:rPr>
          <w:rFonts w:ascii="Times New Roman" w:hAnsi="Times New Roman" w:cs="Times New Roman"/>
          <w:sz w:val="28"/>
          <w:szCs w:val="28"/>
        </w:rPr>
        <w:t xml:space="preserve">К прекратится — сообщить о таких изменениях студенту необходимо в СФР своевременно </w:t>
      </w:r>
      <w:r>
        <w:rPr>
          <w:rFonts w:ascii="Times New Roman" w:hAnsi="Times New Roman" w:cs="Times New Roman"/>
          <w:i/>
          <w:iCs/>
          <w:sz w:val="28"/>
          <w:szCs w:val="28"/>
        </w:rPr>
        <w:t>во избежание переплаты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1FE" w:rsidRDefault="00654CD3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Напомним: с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Соцфонд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 продлевает на летние месяцы выплату пенсии по СПК совершеннолетним выпускникам школ, колледжей и технику</w:t>
      </w:r>
      <w:r>
        <w:rPr>
          <w:rFonts w:ascii="Times New Roman" w:hAnsi="Times New Roman" w:cs="Times New Roman"/>
          <w:sz w:val="28"/>
          <w:szCs w:val="28"/>
        </w:rPr>
        <w:t xml:space="preserve">мов. Ранее, до соответствующих изменений в законодательстве, пенсионное обеспечение на время каникул прекращалось и возобновлялось только с 1 сентября при поступлении получателя пенсии в учебное заведение.  </w:t>
      </w:r>
    </w:p>
    <w:sectPr w:rsidR="007921FE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FE"/>
    <w:rsid w:val="00654CD3"/>
    <w:rsid w:val="007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2023-10-09T20:23:00Z</dcterms:created>
  <dcterms:modified xsi:type="dcterms:W3CDTF">2023-10-09T20:23:00Z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