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17" w:rsidRDefault="00880817">
      <w:pPr>
        <w:rPr>
          <w:rFonts w:hint="eastAsia"/>
          <w:sz w:val="12"/>
          <w:szCs w:val="12"/>
        </w:rPr>
      </w:pPr>
      <w:bookmarkStart w:id="0" w:name="_GoBack"/>
      <w:bookmarkEnd w:id="0"/>
    </w:p>
    <w:p w:rsidR="00880817" w:rsidRDefault="008E2794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817" w:rsidRDefault="008E2794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880817" w:rsidRDefault="008E279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880817" w:rsidRDefault="008E279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880817" w:rsidRDefault="00880817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880817" w:rsidRDefault="008E2794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880817" w:rsidRDefault="008E2794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880817" w:rsidRDefault="00880817">
      <w:pPr>
        <w:jc w:val="center"/>
        <w:rPr>
          <w:rFonts w:hint="eastAsia"/>
        </w:rPr>
      </w:pPr>
    </w:p>
    <w:p w:rsidR="00880817" w:rsidRDefault="00880817">
      <w:pPr>
        <w:jc w:val="both"/>
        <w:rPr>
          <w:rFonts w:hint="eastAsia"/>
        </w:rPr>
      </w:pPr>
    </w:p>
    <w:p w:rsidR="00880817" w:rsidRDefault="008E27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Волгоградской области принято более 33 тысяч заявлений </w:t>
      </w:r>
    </w:p>
    <w:p w:rsidR="00880817" w:rsidRDefault="008E27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новое пособие семьям с детьми от 8 до 17 лет</w:t>
      </w:r>
    </w:p>
    <w:p w:rsidR="00880817" w:rsidRDefault="00880817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880817" w:rsidRDefault="008E2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мая Пенсионный фонд России начал приём заявлений на получение пособий для малообеспеченных семей</w:t>
      </w:r>
      <w:r>
        <w:rPr>
          <w:rFonts w:ascii="Times New Roman" w:hAnsi="Times New Roman"/>
          <w:sz w:val="28"/>
          <w:szCs w:val="28"/>
        </w:rPr>
        <w:t xml:space="preserve"> с детьми от 8 до 17 лет.  В нашем регионе было принято 33 219 заявлений.</w:t>
      </w:r>
    </w:p>
    <w:p w:rsidR="00880817" w:rsidRDefault="008E2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Практически 100% заявлений было направлено в ПФР дистанционно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80817" w:rsidRDefault="008E2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рассмотрения заявления – 10 рабочих дней, но если для сбора данных требуется больше време</w:t>
      </w:r>
      <w:r>
        <w:rPr>
          <w:rFonts w:ascii="Times New Roman" w:hAnsi="Times New Roman"/>
          <w:sz w:val="28"/>
          <w:szCs w:val="28"/>
        </w:rPr>
        <w:t xml:space="preserve">ни, срок рассмотрения заявления может быть продлён. В таком случае пользователю придёт </w:t>
      </w:r>
      <w:r>
        <w:rPr>
          <w:rFonts w:ascii="Times New Roman" w:hAnsi="Times New Roman"/>
          <w:b/>
          <w:bCs/>
          <w:sz w:val="28"/>
          <w:szCs w:val="28"/>
        </w:rPr>
        <w:t xml:space="preserve">уведомление в личный кабинет на портале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0817" w:rsidRDefault="008E2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Пособие рассчитывается с 1 апреля независимо от последующего месяца подачи заявления. Так, семьям, которые обратились </w:t>
      </w:r>
      <w:r>
        <w:rPr>
          <w:rFonts w:ascii="Times New Roman" w:hAnsi="Times New Roman"/>
          <w:sz w:val="28"/>
          <w:szCs w:val="28"/>
        </w:rPr>
        <w:t>за выплатой в мае, начисление будет произведено за два месяца – апрель и май. Если родители подадут заявление в сентябре, то средства поступят сразу за полгода – апрель, май, июнь, июль, август и сентябрь.</w:t>
      </w:r>
    </w:p>
    <w:p w:rsidR="00880817" w:rsidRDefault="008E2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Напомним: пособие на детей от 8 до 17 лет рассчит</w:t>
      </w:r>
      <w:r>
        <w:rPr>
          <w:rFonts w:ascii="Times New Roman" w:hAnsi="Times New Roman"/>
          <w:sz w:val="28"/>
          <w:szCs w:val="28"/>
        </w:rPr>
        <w:t>ано на малообеспеченные семьи.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</w:t>
      </w:r>
      <w:r>
        <w:rPr>
          <w:rFonts w:ascii="Times New Roman" w:hAnsi="Times New Roman"/>
          <w:sz w:val="28"/>
          <w:szCs w:val="28"/>
        </w:rPr>
        <w:t>ет установленным требованиям.</w:t>
      </w:r>
    </w:p>
    <w:p w:rsidR="00880817" w:rsidRDefault="008E279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С подробной информацией о новом пособии можно ознакомиться в специальном разделе на сайте Пенсионного фонда России -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https://pfr.gov.ru/grazhdanam/8_to_17_years</w:t>
        </w:r>
      </w:hyperlink>
      <w:r>
        <w:rPr>
          <w:rFonts w:ascii="Times New Roman" w:hAnsi="Times New Roman"/>
          <w:sz w:val="28"/>
          <w:szCs w:val="28"/>
        </w:rPr>
        <w:t>.</w:t>
      </w:r>
    </w:p>
    <w:sectPr w:rsidR="0088081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17"/>
    <w:rsid w:val="00880817"/>
    <w:rsid w:val="008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2022-05-09T19:44:00Z</dcterms:created>
  <dcterms:modified xsi:type="dcterms:W3CDTF">2022-05-09T19:44:00Z</dcterms:modified>
  <dc:language>ru-RU</dc:language>
</cp:coreProperties>
</file>