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2F" w:rsidRDefault="00BF442F" w:rsidP="00BF4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42F" w:rsidRDefault="00A173E9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СОСТОЯЛАСЬ РАБОЧАЯ ВСТРЕЧА С ПРЕДСТАВИТЕЛЯМИ НОТАРИАЛЬНОЙ ПАЛАТЫ ВОЛГОГРАДСКОЙ ОБЛАСТИ</w:t>
      </w:r>
    </w:p>
    <w:p w:rsidR="003D034A" w:rsidRDefault="003D034A" w:rsidP="003D03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20 мая 2021 г. состоялась рабочая встреча представителей Управления Росреестра по Волгоградской области, филиала ФГБУ «ФКП Росреестра» по Волгоградской области и Нотариальной палаты Волгоградской области в рамках которой участники обсудили вопросы взаимодействия, затронули вопросы реализации Федерального закона от 30.12.2020 № 518-ФЗ «О внесении изменений в отдельные законодательные акты Российской Федерации» и изменения, внесенные в Федеральный закон от 13.07.2015 №218-ФЗ «О государственной регистрации недвижимости», касающиеся совместной деятельности.</w:t>
      </w:r>
    </w:p>
    <w:p w:rsidR="00A173E9" w:rsidRPr="00A173E9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C55" w:rsidRDefault="00A173E9" w:rsidP="00A17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3E9">
        <w:rPr>
          <w:rFonts w:ascii="Times New Roman" w:hAnsi="Times New Roman" w:cs="Times New Roman"/>
          <w:sz w:val="28"/>
          <w:szCs w:val="28"/>
        </w:rPr>
        <w:t>По итогам встречи принято решение о проведении заседаний методического экспертного совета Управления с участием представителей Нотариальной палаты Волгоградской области в целях обеспечения единообразного применения законодательства о государственном кадастровом учете и государственной регистрации прав.</w:t>
      </w: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73E9" w:rsidRPr="005A5B6C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A173E9" w:rsidRPr="00A173E9" w:rsidRDefault="00A173E9" w:rsidP="00A173E9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pressa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voru</w:t>
      </w:r>
      <w:r w:rsidRPr="00A173E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173E9" w:rsidRPr="00A173E9" w:rsidRDefault="00A173E9" w:rsidP="00A17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3E9" w:rsidRDefault="00A173E9" w:rsidP="00A173E9">
      <w:pPr>
        <w:spacing w:after="0" w:line="240" w:lineRule="auto"/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2805" cy="5932805"/>
            <wp:effectExtent l="0" t="0" r="0" b="0"/>
            <wp:docPr id="2" name="Рисунок 2" descr="C:\Users\balanovsky.y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lanovsky.y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75FFC">
        <w:rPr>
          <w:noProof/>
        </w:rPr>
        <w:lastRenderedPageBreak/>
        <w:drawing>
          <wp:inline distT="0" distB="0" distL="0" distR="0">
            <wp:extent cx="5932805" cy="5932805"/>
            <wp:effectExtent l="0" t="0" r="0" b="0"/>
            <wp:docPr id="4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FC">
        <w:rPr>
          <w:noProof/>
        </w:rPr>
        <w:lastRenderedPageBreak/>
        <w:drawing>
          <wp:inline distT="0" distB="0" distL="0" distR="0">
            <wp:extent cx="5932805" cy="5932805"/>
            <wp:effectExtent l="0" t="0" r="0" b="0"/>
            <wp:docPr id="3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7A1" w:rsidRPr="00A173E9" w:rsidRDefault="00ED57A1" w:rsidP="003D034A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sectPr w:rsidR="00ED57A1" w:rsidRPr="00A173E9" w:rsidSect="0001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2F"/>
    <w:rsid w:val="00017B51"/>
    <w:rsid w:val="00175FFC"/>
    <w:rsid w:val="001B3C55"/>
    <w:rsid w:val="003D034A"/>
    <w:rsid w:val="0086267A"/>
    <w:rsid w:val="00A173E9"/>
    <w:rsid w:val="00B876FD"/>
    <w:rsid w:val="00BF442F"/>
    <w:rsid w:val="00C420BC"/>
    <w:rsid w:val="00ED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2021-05-30T05:26:00Z</dcterms:created>
  <dcterms:modified xsi:type="dcterms:W3CDTF">2021-05-30T05:26:00Z</dcterms:modified>
</cp:coreProperties>
</file>