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81" w:rsidRDefault="00A71F0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081" w:rsidRDefault="00A71F09">
      <w:pPr>
        <w:jc w:val="center"/>
        <w:rPr>
          <w:rFonts w:hint="eastAsia"/>
        </w:rPr>
      </w:pPr>
      <w:proofErr w:type="spellStart"/>
      <w:r>
        <w:rPr>
          <w:sz w:val="28"/>
          <w:szCs w:val="28"/>
        </w:rPr>
        <w:t>Проактивная</w:t>
      </w:r>
      <w:proofErr w:type="spellEnd"/>
      <w:r>
        <w:rPr>
          <w:sz w:val="28"/>
          <w:szCs w:val="28"/>
        </w:rPr>
        <w:t xml:space="preserve"> услуга по оформлению СНИЛС детям действует больше года</w:t>
      </w:r>
    </w:p>
    <w:p w:rsidR="00103081" w:rsidRDefault="00103081">
      <w:pPr>
        <w:jc w:val="both"/>
        <w:rPr>
          <w:rFonts w:hint="eastAsia"/>
          <w:sz w:val="28"/>
          <w:szCs w:val="28"/>
        </w:rPr>
      </w:pPr>
    </w:p>
    <w:p w:rsidR="00103081" w:rsidRDefault="00A71F09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  <w:t xml:space="preserve">Больше года </w:t>
      </w:r>
      <w:r>
        <w:rPr>
          <w:rStyle w:val="a4"/>
          <w:b w:val="0"/>
          <w:bCs w:val="0"/>
          <w:sz w:val="28"/>
          <w:szCs w:val="28"/>
        </w:rPr>
        <w:t xml:space="preserve">назад - с 15 июля 2020 года - Пенсионный фонд России начал </w:t>
      </w:r>
      <w:proofErr w:type="spellStart"/>
      <w:r>
        <w:rPr>
          <w:rStyle w:val="a4"/>
          <w:b w:val="0"/>
          <w:bCs w:val="0"/>
          <w:sz w:val="28"/>
          <w:szCs w:val="28"/>
        </w:rPr>
        <w:t>проактивное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оформление страхового свидетельства со СНИЛС новорождённым. Если раньше за получением «зелёной» карточки необходимо было обращаться в ПФР, то теперь после рождения ребёнка номер СНИЛС н</w:t>
      </w:r>
      <w:r>
        <w:rPr>
          <w:rStyle w:val="a4"/>
          <w:b w:val="0"/>
          <w:bCs w:val="0"/>
          <w:sz w:val="28"/>
          <w:szCs w:val="28"/>
        </w:rPr>
        <w:t xml:space="preserve">аправляется </w:t>
      </w:r>
      <w:r>
        <w:rPr>
          <w:rStyle w:val="a5"/>
          <w:i w:val="0"/>
          <w:iCs w:val="0"/>
          <w:sz w:val="28"/>
          <w:szCs w:val="28"/>
        </w:rPr>
        <w:t xml:space="preserve">в личный кабинет мамы на портале </w:t>
      </w:r>
      <w:proofErr w:type="spellStart"/>
      <w:r>
        <w:rPr>
          <w:rStyle w:val="a5"/>
          <w:i w:val="0"/>
          <w:iCs w:val="0"/>
          <w:sz w:val="28"/>
          <w:szCs w:val="28"/>
        </w:rPr>
        <w:t>Госуслуг</w:t>
      </w:r>
      <w:proofErr w:type="spellEnd"/>
      <w:r>
        <w:rPr>
          <w:rStyle w:val="a5"/>
          <w:i w:val="0"/>
          <w:iCs w:val="0"/>
          <w:sz w:val="28"/>
          <w:szCs w:val="28"/>
        </w:rPr>
        <w:t xml:space="preserve">. </w:t>
      </w:r>
    </w:p>
    <w:p w:rsidR="00103081" w:rsidRDefault="00A71F09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  <w:t xml:space="preserve">Зачем СНИЛС </w:t>
      </w:r>
      <w:proofErr w:type="gramStart"/>
      <w:r>
        <w:rPr>
          <w:rStyle w:val="a5"/>
          <w:i w:val="0"/>
          <w:iCs w:val="0"/>
          <w:sz w:val="28"/>
          <w:szCs w:val="28"/>
        </w:rPr>
        <w:t>нужен</w:t>
      </w:r>
      <w:proofErr w:type="gramEnd"/>
      <w:r>
        <w:rPr>
          <w:rStyle w:val="a5"/>
          <w:i w:val="0"/>
          <w:iCs w:val="0"/>
          <w:sz w:val="28"/>
          <w:szCs w:val="28"/>
        </w:rPr>
        <w:t xml:space="preserve"> детям? </w:t>
      </w:r>
      <w:r>
        <w:rPr>
          <w:rStyle w:val="a5"/>
          <w:b/>
          <w:bCs/>
          <w:i w:val="0"/>
          <w:iCs w:val="0"/>
          <w:sz w:val="28"/>
          <w:szCs w:val="28"/>
        </w:rPr>
        <w:t>С</w:t>
      </w:r>
      <w:r>
        <w:rPr>
          <w:rStyle w:val="a5"/>
          <w:i w:val="0"/>
          <w:iCs w:val="0"/>
          <w:sz w:val="28"/>
          <w:szCs w:val="28"/>
        </w:rPr>
        <w:t xml:space="preserve">траховой </w:t>
      </w:r>
      <w:r>
        <w:rPr>
          <w:rStyle w:val="a5"/>
          <w:b/>
          <w:bCs/>
          <w:i w:val="0"/>
          <w:iCs w:val="0"/>
          <w:sz w:val="28"/>
          <w:szCs w:val="28"/>
        </w:rPr>
        <w:t>Н</w:t>
      </w:r>
      <w:r>
        <w:rPr>
          <w:rStyle w:val="a5"/>
          <w:i w:val="0"/>
          <w:iCs w:val="0"/>
          <w:sz w:val="28"/>
          <w:szCs w:val="28"/>
        </w:rPr>
        <w:t xml:space="preserve">омер </w:t>
      </w:r>
      <w:r>
        <w:rPr>
          <w:rStyle w:val="a5"/>
          <w:b/>
          <w:bCs/>
          <w:i w:val="0"/>
          <w:iCs w:val="0"/>
          <w:sz w:val="28"/>
          <w:szCs w:val="28"/>
        </w:rPr>
        <w:t>И</w:t>
      </w:r>
      <w:r>
        <w:rPr>
          <w:rStyle w:val="a5"/>
          <w:i w:val="0"/>
          <w:iCs w:val="0"/>
          <w:sz w:val="28"/>
          <w:szCs w:val="28"/>
        </w:rPr>
        <w:t xml:space="preserve">ндивидуального </w:t>
      </w:r>
      <w:r>
        <w:rPr>
          <w:rStyle w:val="a5"/>
          <w:b/>
          <w:bCs/>
          <w:i w:val="0"/>
          <w:iCs w:val="0"/>
          <w:sz w:val="28"/>
          <w:szCs w:val="28"/>
        </w:rPr>
        <w:t>Л</w:t>
      </w:r>
      <w:r>
        <w:rPr>
          <w:rStyle w:val="a5"/>
          <w:i w:val="0"/>
          <w:iCs w:val="0"/>
          <w:sz w:val="28"/>
          <w:szCs w:val="28"/>
        </w:rPr>
        <w:t xml:space="preserve">ицевого </w:t>
      </w:r>
      <w:r>
        <w:rPr>
          <w:rStyle w:val="a5"/>
          <w:b/>
          <w:bCs/>
          <w:i w:val="0"/>
          <w:iCs w:val="0"/>
          <w:sz w:val="28"/>
          <w:szCs w:val="28"/>
        </w:rPr>
        <w:t>С</w:t>
      </w:r>
      <w:r>
        <w:rPr>
          <w:rStyle w:val="a5"/>
          <w:i w:val="0"/>
          <w:iCs w:val="0"/>
          <w:sz w:val="28"/>
          <w:szCs w:val="28"/>
        </w:rPr>
        <w:t>чёта — это идентификатор сведений о человеке в системе межведомственного взаимодействия, через которую организации самостоятельно за</w:t>
      </w:r>
      <w:r>
        <w:rPr>
          <w:rStyle w:val="a5"/>
          <w:i w:val="0"/>
          <w:iCs w:val="0"/>
          <w:sz w:val="28"/>
          <w:szCs w:val="28"/>
        </w:rPr>
        <w:t xml:space="preserve">прашивают документы для оказания </w:t>
      </w:r>
      <w:proofErr w:type="spellStart"/>
      <w:r>
        <w:rPr>
          <w:rStyle w:val="a5"/>
          <w:i w:val="0"/>
          <w:iCs w:val="0"/>
          <w:sz w:val="28"/>
          <w:szCs w:val="28"/>
        </w:rPr>
        <w:t>госуслуг</w:t>
      </w:r>
      <w:proofErr w:type="spellEnd"/>
      <w:r>
        <w:rPr>
          <w:rStyle w:val="a5"/>
          <w:i w:val="0"/>
          <w:iCs w:val="0"/>
          <w:sz w:val="28"/>
          <w:szCs w:val="28"/>
        </w:rPr>
        <w:t>. СНИЛС ребёнка необходим при посещении медицинских учреждений, он требуется в дошкольных учреждениях и школах. Без СНИЛС невозможно получение социальных льгот и услуг: получение бесплатных лекарств, разного рода со</w:t>
      </w:r>
      <w:r>
        <w:rPr>
          <w:rStyle w:val="a5"/>
          <w:i w:val="0"/>
          <w:iCs w:val="0"/>
          <w:sz w:val="28"/>
          <w:szCs w:val="28"/>
        </w:rPr>
        <w:t xml:space="preserve">циальных выплат, льготных детских путёвок. </w:t>
      </w:r>
    </w:p>
    <w:p w:rsidR="00103081" w:rsidRDefault="00A71F09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</w:r>
      <w:r>
        <w:rPr>
          <w:rStyle w:val="a5"/>
          <w:sz w:val="28"/>
          <w:szCs w:val="28"/>
        </w:rPr>
        <w:t xml:space="preserve">Пенсионный фонд рекомендует всем мамам, ожидающим пополнения в семье, зарегистрироваться на портале </w:t>
      </w:r>
      <w:proofErr w:type="spellStart"/>
      <w:r>
        <w:rPr>
          <w:rStyle w:val="a5"/>
          <w:sz w:val="28"/>
          <w:szCs w:val="28"/>
        </w:rPr>
        <w:t>Госуслуг</w:t>
      </w:r>
      <w:proofErr w:type="spellEnd"/>
      <w:r>
        <w:rPr>
          <w:rStyle w:val="a5"/>
          <w:sz w:val="28"/>
          <w:szCs w:val="28"/>
        </w:rPr>
        <w:t xml:space="preserve"> и активировать свою учётную запись. В </w:t>
      </w:r>
      <w:proofErr w:type="gramStart"/>
      <w:r>
        <w:rPr>
          <w:rStyle w:val="a5"/>
          <w:sz w:val="28"/>
          <w:szCs w:val="28"/>
        </w:rPr>
        <w:t>таком</w:t>
      </w:r>
      <w:proofErr w:type="gramEnd"/>
      <w:r>
        <w:rPr>
          <w:rStyle w:val="a5"/>
          <w:sz w:val="28"/>
          <w:szCs w:val="28"/>
        </w:rPr>
        <w:t xml:space="preserve"> случае родителям автоматически предоставляется весьма удоб</w:t>
      </w:r>
      <w:r>
        <w:rPr>
          <w:rStyle w:val="a5"/>
          <w:sz w:val="28"/>
          <w:szCs w:val="28"/>
        </w:rPr>
        <w:t>ная возможность: узнать СНИЛС вашего малыша, не выходя из дома.</w:t>
      </w:r>
    </w:p>
    <w:p w:rsidR="00103081" w:rsidRDefault="00A71F09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Обращаем внимание: информация о СНИЛС ребёнка поступит при условии полного совпадения анкетных данных мамы, указанных в личном профиле </w:t>
      </w:r>
      <w:hyperlink r:id="rId6">
        <w:r>
          <w:rPr>
            <w:rStyle w:val="-"/>
            <w:sz w:val="28"/>
            <w:szCs w:val="28"/>
          </w:rPr>
          <w:t xml:space="preserve">на портале </w:t>
        </w:r>
        <w:proofErr w:type="spellStart"/>
        <w:r>
          <w:rPr>
            <w:rStyle w:val="-"/>
            <w:sz w:val="28"/>
            <w:szCs w:val="28"/>
          </w:rPr>
          <w:t>Госуслуг</w:t>
        </w:r>
        <w:proofErr w:type="spellEnd"/>
      </w:hyperlink>
      <w:r>
        <w:rPr>
          <w:sz w:val="28"/>
          <w:szCs w:val="28"/>
        </w:rPr>
        <w:t>, и данных</w:t>
      </w:r>
      <w:r>
        <w:rPr>
          <w:sz w:val="28"/>
          <w:szCs w:val="28"/>
        </w:rPr>
        <w:t xml:space="preserve">, поступивших в ПФР из органов ЗАГС. К примеру, если женщина поменяла фамилию, но не произвела обмен анкетных данных в ПФР и не актуализировала их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 сведения о СНИЛС ребёнка могут не отразиться в её личном кабинете.</w:t>
      </w:r>
    </w:p>
    <w:p w:rsidR="00103081" w:rsidRDefault="00103081">
      <w:pPr>
        <w:jc w:val="both"/>
        <w:rPr>
          <w:rFonts w:hint="eastAsia"/>
          <w:sz w:val="28"/>
          <w:szCs w:val="28"/>
        </w:rPr>
      </w:pPr>
    </w:p>
    <w:p w:rsidR="00103081" w:rsidRDefault="00103081">
      <w:pPr>
        <w:jc w:val="both"/>
        <w:rPr>
          <w:rFonts w:hint="eastAsia"/>
        </w:rPr>
      </w:pPr>
    </w:p>
    <w:p w:rsidR="00103081" w:rsidRDefault="00103081">
      <w:pPr>
        <w:jc w:val="both"/>
        <w:rPr>
          <w:rFonts w:hint="eastAsia"/>
        </w:rPr>
      </w:pPr>
    </w:p>
    <w:p w:rsidR="00103081" w:rsidRDefault="00103081">
      <w:pPr>
        <w:jc w:val="both"/>
        <w:rPr>
          <w:rFonts w:hint="eastAsia"/>
        </w:rPr>
      </w:pPr>
    </w:p>
    <w:p w:rsidR="00103081" w:rsidRDefault="00A71F09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103081" w:rsidRDefault="00A71F09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103081" w:rsidRDefault="00A71F09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10308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81"/>
    <w:rsid w:val="00103081"/>
    <w:rsid w:val="00A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2021-08-02T17:16:00Z</cp:lastPrinted>
  <dcterms:created xsi:type="dcterms:W3CDTF">2021-08-05T03:55:00Z</dcterms:created>
  <dcterms:modified xsi:type="dcterms:W3CDTF">2021-08-05T03:55:00Z</dcterms:modified>
  <dc:language>ru-RU</dc:language>
</cp:coreProperties>
</file>