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A0" w:rsidRDefault="00F4023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A0" w:rsidRDefault="00F4023C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21 апреля</w:t>
      </w:r>
    </w:p>
    <w:p w:rsidR="00CC2CA0" w:rsidRDefault="00F4023C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Пенсионный фонд разъясняет </w:t>
      </w:r>
    </w:p>
    <w:p w:rsidR="00CC2CA0" w:rsidRDefault="00CC2CA0">
      <w:pPr>
        <w:jc w:val="both"/>
        <w:rPr>
          <w:rFonts w:hint="eastAsia"/>
          <w:sz w:val="12"/>
          <w:szCs w:val="12"/>
        </w:rPr>
      </w:pPr>
    </w:p>
    <w:p w:rsidR="00CC2CA0" w:rsidRDefault="00F4023C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адрес специалистов Пенсионного фонда регулярно поступают обращения от граждан, достигших 80-летнего возраста. Пожилые люди интересуются: почему они получают положенную им по закону прибавку к пенсии якобы не в полном объёме, а только половину? </w:t>
      </w:r>
    </w:p>
    <w:p w:rsidR="00CC2CA0" w:rsidRDefault="00F4023C">
      <w:pPr>
        <w:jc w:val="both"/>
        <w:rPr>
          <w:rFonts w:hint="eastAsia"/>
        </w:rPr>
      </w:pPr>
      <w:r>
        <w:rPr>
          <w:sz w:val="26"/>
          <w:szCs w:val="26"/>
        </w:rPr>
        <w:tab/>
        <w:t>Разъясня</w:t>
      </w:r>
      <w:r>
        <w:rPr>
          <w:sz w:val="26"/>
          <w:szCs w:val="26"/>
        </w:rPr>
        <w:t xml:space="preserve">ем: </w:t>
      </w:r>
      <w:r>
        <w:rPr>
          <w:rFonts w:cs="Times New Roman"/>
          <w:sz w:val="26"/>
          <w:szCs w:val="26"/>
        </w:rPr>
        <w:t>п</w:t>
      </w:r>
      <w:r>
        <w:rPr>
          <w:rFonts w:cs="Times New Roman"/>
          <w:color w:val="000000"/>
          <w:sz w:val="26"/>
          <w:szCs w:val="26"/>
        </w:rPr>
        <w:t xml:space="preserve">енсионерам, получающим страховую пенсию, </w:t>
      </w:r>
      <w:proofErr w:type="gramStart"/>
      <w:r>
        <w:rPr>
          <w:rFonts w:cs="Times New Roman"/>
          <w:color w:val="000000"/>
          <w:sz w:val="26"/>
          <w:szCs w:val="26"/>
        </w:rPr>
        <w:t>с даты исполнения</w:t>
      </w:r>
      <w:proofErr w:type="gramEnd"/>
      <w:r>
        <w:rPr>
          <w:rFonts w:cs="Times New Roman"/>
          <w:color w:val="000000"/>
          <w:sz w:val="26"/>
          <w:szCs w:val="26"/>
        </w:rPr>
        <w:t xml:space="preserve"> им 80 лет  положена фиксированная выплата (ФВ) в двойном размере. С 1 января 2021 года фиксированная выплата </w:t>
      </w:r>
      <w:proofErr w:type="gramStart"/>
      <w:r>
        <w:rPr>
          <w:rFonts w:cs="Times New Roman"/>
          <w:color w:val="000000"/>
          <w:sz w:val="26"/>
          <w:szCs w:val="26"/>
        </w:rPr>
        <w:t>была проиндексирована и её размер вырос</w:t>
      </w:r>
      <w:proofErr w:type="gramEnd"/>
      <w:r>
        <w:rPr>
          <w:rFonts w:cs="Times New Roman"/>
          <w:color w:val="000000"/>
          <w:sz w:val="26"/>
          <w:szCs w:val="26"/>
        </w:rPr>
        <w:t xml:space="preserve"> до 6 044,48 рубля. Таким образом, </w:t>
      </w:r>
      <w:proofErr w:type="gramStart"/>
      <w:r>
        <w:rPr>
          <w:rFonts w:cs="Times New Roman"/>
          <w:color w:val="000000"/>
          <w:sz w:val="26"/>
          <w:szCs w:val="26"/>
        </w:rPr>
        <w:t>двойная</w:t>
      </w:r>
      <w:proofErr w:type="gramEnd"/>
      <w:r>
        <w:rPr>
          <w:rFonts w:cs="Times New Roman"/>
          <w:color w:val="000000"/>
          <w:sz w:val="26"/>
          <w:szCs w:val="26"/>
        </w:rPr>
        <w:t xml:space="preserve"> Ф</w:t>
      </w:r>
      <w:r>
        <w:rPr>
          <w:rFonts w:cs="Times New Roman"/>
          <w:color w:val="000000"/>
          <w:sz w:val="26"/>
          <w:szCs w:val="26"/>
        </w:rPr>
        <w:t xml:space="preserve">В равна:  </w:t>
      </w:r>
      <w:r>
        <w:rPr>
          <w:rFonts w:cs="Times New Roman"/>
          <w:i/>
          <w:iCs/>
          <w:color w:val="000000"/>
          <w:sz w:val="26"/>
          <w:szCs w:val="26"/>
        </w:rPr>
        <w:t xml:space="preserve">размер фиксированной выплаты 6 044,48 * 2 = 12 088,96. </w:t>
      </w:r>
    </w:p>
    <w:p w:rsidR="00CC2CA0" w:rsidRDefault="00F4023C">
      <w:pPr>
        <w:jc w:val="both"/>
        <w:rPr>
          <w:rFonts w:hint="eastAsia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Саму фиксированную выплату пенсионеры получали и раньше — она гарантирована всем получателям страховой пенсии. После 80 лет размер фиксированной выплаты удваивается, соответственно, прибавк</w:t>
      </w:r>
      <w:r>
        <w:rPr>
          <w:rFonts w:cs="Times New Roman"/>
          <w:color w:val="000000"/>
          <w:sz w:val="26"/>
          <w:szCs w:val="26"/>
        </w:rPr>
        <w:t xml:space="preserve">а к пенсии составляет в нынешнем году 6 044,48 рубля. </w:t>
      </w:r>
    </w:p>
    <w:p w:rsidR="00CC2CA0" w:rsidRDefault="00F4023C">
      <w:pPr>
        <w:jc w:val="both"/>
        <w:rPr>
          <w:rFonts w:hint="eastAsia"/>
        </w:rPr>
      </w:pPr>
      <w:r>
        <w:rPr>
          <w:rFonts w:cs="Times New Roman"/>
          <w:color w:val="000000"/>
          <w:sz w:val="26"/>
          <w:szCs w:val="26"/>
        </w:rPr>
        <w:tab/>
        <w:t xml:space="preserve">Важно знать, что </w:t>
      </w:r>
      <w:r>
        <w:rPr>
          <w:rFonts w:cs="Times New Roman"/>
          <w:color w:val="000000"/>
          <w:sz w:val="26"/>
          <w:szCs w:val="26"/>
        </w:rPr>
        <w:t>р</w:t>
      </w:r>
      <w:r>
        <w:rPr>
          <w:sz w:val="26"/>
          <w:szCs w:val="26"/>
        </w:rPr>
        <w:t xml:space="preserve">ассчитывать на увеличение пенсии может не каждый 80-летний пенсионер, а лишь тот, кому выплачивается страховая пенсия по </w:t>
      </w:r>
      <w:r>
        <w:rPr>
          <w:sz w:val="26"/>
          <w:szCs w:val="26"/>
        </w:rPr>
        <w:t xml:space="preserve">старости. Граждане, достигшие возраста 80 лет и </w:t>
      </w:r>
      <w:r>
        <w:rPr>
          <w:rStyle w:val="a4"/>
          <w:b w:val="0"/>
          <w:bCs w:val="0"/>
          <w:sz w:val="26"/>
          <w:szCs w:val="26"/>
        </w:rPr>
        <w:t>получающие со</w:t>
      </w:r>
      <w:r>
        <w:rPr>
          <w:rStyle w:val="a4"/>
          <w:b w:val="0"/>
          <w:bCs w:val="0"/>
          <w:sz w:val="26"/>
          <w:szCs w:val="26"/>
        </w:rPr>
        <w:t>циальную пенсию, претендовать на доплату не вправе.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При достижении 80 лет </w:t>
      </w:r>
      <w:r>
        <w:rPr>
          <w:rStyle w:val="a4"/>
          <w:b w:val="0"/>
          <w:bCs w:val="0"/>
          <w:sz w:val="26"/>
          <w:szCs w:val="26"/>
        </w:rPr>
        <w:t>фиксированная</w:t>
      </w:r>
      <w:r>
        <w:rPr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>выплата не удваивается у пенсионеров, которые являются инвалидами I группы</w:t>
      </w:r>
      <w:r>
        <w:rPr>
          <w:sz w:val="26"/>
          <w:szCs w:val="26"/>
        </w:rPr>
        <w:t xml:space="preserve">, так как они уже получают ФВ в двойном размере независимо от возраста.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Кроме того, такая </w:t>
      </w:r>
      <w:r>
        <w:rPr>
          <w:rStyle w:val="a4"/>
          <w:b w:val="0"/>
          <w:bCs w:val="0"/>
          <w:sz w:val="26"/>
          <w:szCs w:val="26"/>
        </w:rPr>
        <w:t>надбавка не положена, если 80-летний пенсионер получает пенсию по потере кормильца.</w:t>
      </w:r>
      <w:r>
        <w:rPr>
          <w:sz w:val="26"/>
          <w:szCs w:val="26"/>
        </w:rPr>
        <w:t xml:space="preserve"> Однако он имеет возможность переоформить вид пенсионного обеспечения и перейти на страховую пенсию по стар</w:t>
      </w:r>
      <w:r>
        <w:rPr>
          <w:color w:val="000000"/>
          <w:sz w:val="26"/>
          <w:szCs w:val="26"/>
        </w:rPr>
        <w:t xml:space="preserve">ости, если она после перерасчёта будет выше. </w:t>
      </w:r>
    </w:p>
    <w:p w:rsidR="00CC2CA0" w:rsidRDefault="00F4023C">
      <w:pPr>
        <w:jc w:val="both"/>
        <w:rPr>
          <w:rFonts w:hint="eastAsia"/>
        </w:rPr>
      </w:pPr>
      <w:r>
        <w:rPr>
          <w:rStyle w:val="a4"/>
          <w:b w:val="0"/>
          <w:bCs w:val="0"/>
          <w:color w:val="000000"/>
          <w:sz w:val="26"/>
          <w:szCs w:val="26"/>
        </w:rPr>
        <w:tab/>
        <w:t>Фиксированная выпла</w:t>
      </w:r>
      <w:r>
        <w:rPr>
          <w:rStyle w:val="a4"/>
          <w:b w:val="0"/>
          <w:bCs w:val="0"/>
          <w:color w:val="000000"/>
          <w:sz w:val="26"/>
          <w:szCs w:val="26"/>
        </w:rPr>
        <w:t xml:space="preserve">та 80-летним пенсионерам удваивается автоматически, никаких заявлений в Пенсионный фонд подавать не надо. </w:t>
      </w:r>
      <w:r>
        <w:rPr>
          <w:color w:val="000000"/>
          <w:sz w:val="26"/>
          <w:szCs w:val="26"/>
        </w:rPr>
        <w:t xml:space="preserve">Прибавка назначается в месяц исполнения 80 лет, а выплачивается со следующего месяца. </w:t>
      </w:r>
    </w:p>
    <w:p w:rsidR="00CC2CA0" w:rsidRDefault="00F4023C">
      <w:pPr>
        <w:jc w:val="both"/>
        <w:rPr>
          <w:rFonts w:hint="eastAsia"/>
        </w:rPr>
      </w:pPr>
      <w:r>
        <w:rPr>
          <w:b/>
          <w:bCs/>
          <w:color w:val="000000"/>
          <w:sz w:val="26"/>
          <w:szCs w:val="26"/>
        </w:rPr>
        <w:t>Справка</w:t>
      </w:r>
      <w:r>
        <w:rPr>
          <w:color w:val="000000"/>
          <w:sz w:val="26"/>
          <w:szCs w:val="26"/>
        </w:rPr>
        <w:t xml:space="preserve">: в городе Волжском и 13 муниципальных районах, входящих в состав Центра ПФР № 1, проживает 32 637 пенсионеров в возрасте 80+, в том числе: </w:t>
      </w:r>
    </w:p>
    <w:p w:rsidR="00CC2CA0" w:rsidRDefault="00CC2CA0">
      <w:pPr>
        <w:jc w:val="both"/>
        <w:rPr>
          <w:rFonts w:hint="eastAsia"/>
          <w:color w:val="000000"/>
        </w:rPr>
      </w:pPr>
    </w:p>
    <w:tbl>
      <w:tblPr>
        <w:tblW w:w="470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154"/>
        <w:gridCol w:w="2046"/>
      </w:tblGrid>
      <w:tr w:rsidR="00CC2CA0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CC2CA0">
            <w:pPr>
              <w:pStyle w:val="af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пенсионеров в возрасте 80+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Волжский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11 682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Жирновский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1 709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Иловлинский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1 270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Камышинский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6 436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1 006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1 079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Палласовский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1 058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Руднянский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Среднеахтубинский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2 010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Старополтавский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</w:tr>
      <w:tr w:rsidR="00CC2CA0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rPr>
                <w:rFonts w:hint="eastAsia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Фроловский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2CA0" w:rsidRDefault="00F4023C">
            <w:pPr>
              <w:pStyle w:val="af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2 066</w:t>
            </w:r>
          </w:p>
        </w:tc>
      </w:tr>
    </w:tbl>
    <w:p w:rsidR="00CC2CA0" w:rsidRDefault="00CC2CA0">
      <w:pPr>
        <w:jc w:val="both"/>
        <w:rPr>
          <w:rFonts w:hint="eastAsia"/>
          <w:color w:val="000000"/>
          <w:sz w:val="26"/>
          <w:szCs w:val="26"/>
        </w:rPr>
      </w:pPr>
    </w:p>
    <w:p w:rsidR="00CC2CA0" w:rsidRDefault="00F4023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lastRenderedPageBreak/>
        <w:t>ЦЕНТР ПФР № 1</w:t>
      </w:r>
    </w:p>
    <w:p w:rsidR="00CC2CA0" w:rsidRDefault="00F4023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t>по установлению пенсий</w:t>
      </w:r>
    </w:p>
    <w:p w:rsidR="00CC2CA0" w:rsidRDefault="00F4023C">
      <w:pPr>
        <w:jc w:val="right"/>
        <w:rPr>
          <w:rFonts w:hint="eastAsia"/>
          <w:sz w:val="18"/>
          <w:szCs w:val="18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t>в Волгоградской области</w:t>
      </w:r>
    </w:p>
    <w:sectPr w:rsidR="00CC2CA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0"/>
    <w:rsid w:val="00CC2CA0"/>
    <w:rsid w:val="00F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2021-04-22T19:31:00Z</dcterms:created>
  <dcterms:modified xsi:type="dcterms:W3CDTF">2021-04-22T19:31:00Z</dcterms:modified>
  <dc:language>ru-RU</dc:language>
</cp:coreProperties>
</file>