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85" w:rsidRDefault="005F23D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85" w:rsidRDefault="002E6685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2E6685" w:rsidRDefault="005F23D3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областном уровне обсудили меры поддержки семей с детьми</w:t>
      </w:r>
    </w:p>
    <w:p w:rsidR="002E6685" w:rsidRDefault="002E6685">
      <w:pPr>
        <w:jc w:val="center"/>
        <w:rPr>
          <w:rFonts w:hint="eastAsia"/>
          <w:b/>
          <w:bCs/>
        </w:rPr>
      </w:pPr>
    </w:p>
    <w:p w:rsidR="002E6685" w:rsidRDefault="005F23D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Значимость, необходимость и своевременность </w:t>
      </w:r>
      <w:proofErr w:type="gramStart"/>
      <w:r>
        <w:rPr>
          <w:sz w:val="28"/>
          <w:szCs w:val="28"/>
        </w:rPr>
        <w:t>поддержки, предлагаемой Президентом России в ходе послания Федеральному С</w:t>
      </w:r>
      <w:r>
        <w:rPr>
          <w:sz w:val="28"/>
          <w:szCs w:val="28"/>
        </w:rPr>
        <w:t>обранию стала</w:t>
      </w:r>
      <w:proofErr w:type="gramEnd"/>
      <w:r>
        <w:rPr>
          <w:sz w:val="28"/>
          <w:szCs w:val="28"/>
        </w:rPr>
        <w:t xml:space="preserve"> темой обсуждения на заседании Общественного совета при комитете социальной защиты населения Волгоградской области. </w:t>
      </w:r>
    </w:p>
    <w:p w:rsidR="002E6685" w:rsidRDefault="005F23D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заседании приняли участие представители общественных организаций региона, заместитель управляющего отделением ПФР по Волгог</w:t>
      </w:r>
      <w:r>
        <w:rPr>
          <w:sz w:val="28"/>
          <w:szCs w:val="28"/>
        </w:rPr>
        <w:t xml:space="preserve">радской области Наталья </w:t>
      </w:r>
      <w:proofErr w:type="spellStart"/>
      <w:r>
        <w:rPr>
          <w:sz w:val="28"/>
          <w:szCs w:val="28"/>
        </w:rPr>
        <w:t>Магилина</w:t>
      </w:r>
      <w:proofErr w:type="spellEnd"/>
      <w:r>
        <w:rPr>
          <w:sz w:val="28"/>
          <w:szCs w:val="28"/>
        </w:rPr>
        <w:t>, руководство регионального комитета соцзащиты,  комитета по труду, социальной политике, вопросам семьи и делам ветеранов Волгоградской областной думы.</w:t>
      </w:r>
    </w:p>
    <w:p w:rsidR="002E6685" w:rsidRDefault="005F23D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достижении поставленных задач в регионе активно участвуют общественны</w:t>
      </w:r>
      <w:r>
        <w:rPr>
          <w:sz w:val="28"/>
          <w:szCs w:val="28"/>
        </w:rPr>
        <w:t>е организации, негосударственные поставщики социальных услуг, волонтёры и люди с активной гражданской позицией. Благодаря выстроенному механизму взаимодействия и постоянному диалогу повышается качество и доступность предоставляемых гражданам социальных усл</w:t>
      </w:r>
      <w:r>
        <w:rPr>
          <w:sz w:val="28"/>
          <w:szCs w:val="28"/>
        </w:rPr>
        <w:t>уг.</w:t>
      </w:r>
    </w:p>
    <w:p w:rsidR="002E6685" w:rsidRDefault="005F23D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своем послании Президент России обозначил необходимость предоставления прямой поддержки семьям с детьми, которые находятся в сложной ситуации, и предложил ввести новые выплаты для определённых категорий семей.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У Пенсионного Фонда по Волгоградской о</w:t>
      </w:r>
      <w:r>
        <w:rPr>
          <w:sz w:val="28"/>
          <w:szCs w:val="28"/>
        </w:rPr>
        <w:t xml:space="preserve">бласти уже есть опыт по реализации задач, поставленных Президентом. Так, </w:t>
      </w:r>
      <w:r>
        <w:rPr>
          <w:bCs/>
          <w:sz w:val="28"/>
          <w:szCs w:val="28"/>
        </w:rPr>
        <w:t xml:space="preserve">с декабря 2020 года по март 2021-го почти 207 тысяч волгоградских детей получили единовременную выплату 5 тысяч рублей </w:t>
      </w:r>
      <w:r>
        <w:rPr>
          <w:sz w:val="28"/>
          <w:szCs w:val="28"/>
        </w:rPr>
        <w:t>на детей до 8 лет. Пенсионный Фонд перечислил семьям нашего реги</w:t>
      </w:r>
      <w:r>
        <w:rPr>
          <w:sz w:val="28"/>
          <w:szCs w:val="28"/>
        </w:rPr>
        <w:t xml:space="preserve">она более 1 034,77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2E6685" w:rsidRDefault="005F23D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прошлом и текущем году семьи с детьми получили сразу несколько мер поддержки:</w:t>
      </w:r>
    </w:p>
    <w:p w:rsidR="002E6685" w:rsidRDefault="005F23D3">
      <w:pPr>
        <w:jc w:val="both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- ежемесячную выплату в размере 5 000 руб. на малышей в возрасте от 0 до 3 лет (с</w:t>
      </w:r>
      <w:proofErr w:type="gramEnd"/>
      <w:r>
        <w:rPr>
          <w:sz w:val="28"/>
          <w:szCs w:val="28"/>
        </w:rPr>
        <w:t xml:space="preserve"> апреля по июнь 2020 года);</w:t>
      </w:r>
    </w:p>
    <w:p w:rsidR="002E6685" w:rsidRDefault="005F23D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единовременную выплату в размере </w:t>
      </w:r>
      <w:r>
        <w:rPr>
          <w:sz w:val="28"/>
          <w:szCs w:val="28"/>
        </w:rPr>
        <w:t>10 000 руб. на детей с 3 до 16 лет (в июне 2020 года);</w:t>
      </w:r>
    </w:p>
    <w:p w:rsidR="002E6685" w:rsidRDefault="005F23D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дополнительные</w:t>
      </w:r>
      <w:proofErr w:type="gramEnd"/>
      <w:r>
        <w:rPr>
          <w:sz w:val="28"/>
          <w:szCs w:val="28"/>
        </w:rPr>
        <w:t xml:space="preserve"> 10 000 руб. семьям с детьми от 0 до 16 лет в июле 2020 года;</w:t>
      </w:r>
    </w:p>
    <w:p w:rsidR="002E6685" w:rsidRDefault="005F23D3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единовременную выплату 5 000 руб. на детей в возрасте 0-7 лет включительно с 18 декабря 2020-го по 31 марта 2021 года. Бо</w:t>
      </w:r>
      <w:r>
        <w:rPr>
          <w:sz w:val="28"/>
          <w:szCs w:val="28"/>
        </w:rPr>
        <w:t xml:space="preserve">льшинство семей получили эту выплату ещё в декабре прошлого года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порядке. Подать заявление нужно было только тем семьям, в которых ребёнок родился с 1 июля 2020 года и позже, или если в семье есть дети указанного возраста, но ранее за вып</w:t>
      </w:r>
      <w:r>
        <w:rPr>
          <w:sz w:val="28"/>
          <w:szCs w:val="28"/>
        </w:rPr>
        <w:t>латами (ежемесячной и единовременной) семья не обращалась. Последний день приема заявлений был 31 марта 2021 года.</w:t>
      </w:r>
    </w:p>
    <w:p w:rsidR="002E6685" w:rsidRDefault="005F23D3">
      <w:pPr>
        <w:jc w:val="both"/>
        <w:rPr>
          <w:rFonts w:hint="eastAsia"/>
        </w:rPr>
      </w:pPr>
      <w:r>
        <w:rPr>
          <w:rStyle w:val="a5"/>
          <w:sz w:val="28"/>
          <w:szCs w:val="28"/>
        </w:rPr>
        <w:tab/>
        <w:t xml:space="preserve">Всего, благодаря указанным мерам поддержки, в нашем регионе семьи получили выплат на общую сумму 9 900,5 </w:t>
      </w:r>
      <w:proofErr w:type="gramStart"/>
      <w:r>
        <w:rPr>
          <w:rStyle w:val="a5"/>
          <w:sz w:val="28"/>
          <w:szCs w:val="28"/>
        </w:rPr>
        <w:t>млн</w:t>
      </w:r>
      <w:proofErr w:type="gramEnd"/>
      <w:r>
        <w:rPr>
          <w:rStyle w:val="a5"/>
          <w:sz w:val="28"/>
          <w:szCs w:val="28"/>
        </w:rPr>
        <w:t xml:space="preserve"> рублей.</w:t>
      </w:r>
    </w:p>
    <w:p w:rsidR="002E6685" w:rsidRDefault="002E6685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</w:p>
    <w:p w:rsidR="002E6685" w:rsidRDefault="005F23D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E6685" w:rsidRDefault="005F23D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</w:t>
      </w:r>
      <w:r>
        <w:rPr>
          <w:rFonts w:ascii="Century Gothic" w:hAnsi="Century Gothic"/>
          <w:b/>
          <w:bCs/>
          <w:color w:val="006699"/>
        </w:rPr>
        <w:t>овлению пенсий</w:t>
      </w:r>
    </w:p>
    <w:p w:rsidR="002E6685" w:rsidRDefault="005F23D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E668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5"/>
    <w:rsid w:val="002E6685"/>
    <w:rsid w:val="005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2021-05-09T08:25:00Z</dcterms:created>
  <dcterms:modified xsi:type="dcterms:W3CDTF">2021-05-09T08:25:00Z</dcterms:modified>
  <dc:language>ru-RU</dc:language>
</cp:coreProperties>
</file>