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E0" w:rsidRDefault="00DB4C7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DE0" w:rsidRDefault="00267DE0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267DE0" w:rsidRDefault="00DB4C7C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Даже при переезде из села в город </w:t>
      </w:r>
    </w:p>
    <w:p w:rsidR="00267DE0" w:rsidRDefault="00DB4C7C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пенсионеры не потеряют надбавку к пенсии </w:t>
      </w:r>
    </w:p>
    <w:p w:rsidR="00267DE0" w:rsidRDefault="00267DE0">
      <w:pPr>
        <w:jc w:val="both"/>
        <w:rPr>
          <w:rFonts w:hint="eastAsia"/>
          <w:sz w:val="12"/>
          <w:szCs w:val="12"/>
        </w:rPr>
      </w:pPr>
    </w:p>
    <w:p w:rsidR="00267DE0" w:rsidRDefault="00DB4C7C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С 2019 года, как известно, пенсионеры-селяне имеют право на прибавку - повышенную на </w:t>
      </w:r>
      <w:r>
        <w:rPr>
          <w:b/>
          <w:bCs/>
          <w:sz w:val="28"/>
          <w:szCs w:val="28"/>
        </w:rPr>
        <w:t>25%</w:t>
      </w:r>
      <w:r>
        <w:rPr>
          <w:sz w:val="28"/>
          <w:szCs w:val="28"/>
        </w:rPr>
        <w:t xml:space="preserve"> фиксированную выплату к страховой пенсии. В 2021 году её размер составляет </w:t>
      </w:r>
      <w:r>
        <w:rPr>
          <w:b/>
          <w:bCs/>
          <w:sz w:val="28"/>
          <w:szCs w:val="28"/>
        </w:rPr>
        <w:t>1 511</w:t>
      </w:r>
      <w:r>
        <w:rPr>
          <w:sz w:val="28"/>
          <w:szCs w:val="28"/>
        </w:rPr>
        <w:t xml:space="preserve"> рублей. </w:t>
      </w:r>
    </w:p>
    <w:p w:rsidR="00267DE0" w:rsidRDefault="00DB4C7C">
      <w:pPr>
        <w:jc w:val="both"/>
        <w:rPr>
          <w:rFonts w:hint="eastAsia"/>
        </w:rPr>
      </w:pPr>
      <w:r>
        <w:rPr>
          <w:sz w:val="28"/>
          <w:szCs w:val="28"/>
        </w:rPr>
        <w:tab/>
        <w:t>В настоящее время для установления сельской прибавки необходимо соблюдение трёх условий. Пенсионер должен:</w:t>
      </w:r>
    </w:p>
    <w:p w:rsidR="00267DE0" w:rsidRDefault="00DB4C7C">
      <w:pPr>
        <w:jc w:val="both"/>
        <w:rPr>
          <w:rFonts w:hint="eastAsia"/>
        </w:rPr>
      </w:pPr>
      <w:r>
        <w:rPr>
          <w:sz w:val="28"/>
          <w:szCs w:val="28"/>
        </w:rPr>
        <w:t>- иметь не менее 30 лет стажа работы в сельском хозяйстве (этот стаж исчисляется по особым правилам на основании списков профессий, утверж</w:t>
      </w:r>
      <w:r>
        <w:rPr>
          <w:sz w:val="28"/>
          <w:szCs w:val="28"/>
        </w:rPr>
        <w:t>дённых Правительством РФ);</w:t>
      </w:r>
    </w:p>
    <w:p w:rsidR="00267DE0" w:rsidRDefault="00DB4C7C">
      <w:pPr>
        <w:jc w:val="both"/>
        <w:rPr>
          <w:rFonts w:hint="eastAsia"/>
        </w:rPr>
      </w:pPr>
      <w:r>
        <w:rPr>
          <w:sz w:val="28"/>
          <w:szCs w:val="28"/>
        </w:rPr>
        <w:t>- не осуществлять трудовую деятельность;</w:t>
      </w:r>
    </w:p>
    <w:p w:rsidR="00267DE0" w:rsidRDefault="00DB4C7C">
      <w:pPr>
        <w:jc w:val="both"/>
        <w:rPr>
          <w:rFonts w:hint="eastAsia"/>
        </w:rPr>
      </w:pPr>
      <w:r>
        <w:rPr>
          <w:sz w:val="28"/>
          <w:szCs w:val="28"/>
        </w:rPr>
        <w:t>- постоянно проживать в сельской местности.</w:t>
      </w:r>
    </w:p>
    <w:p w:rsidR="00267DE0" w:rsidRDefault="00DB4C7C">
      <w:pPr>
        <w:jc w:val="both"/>
        <w:rPr>
          <w:rFonts w:hint="eastAsia"/>
        </w:rPr>
      </w:pPr>
      <w:r>
        <w:rPr>
          <w:sz w:val="28"/>
          <w:szCs w:val="28"/>
        </w:rPr>
        <w:tab/>
        <w:t>При этом нередко в связи с жизненными обстоятельствами пенсионер из сельской местности переезжает в город: как правило, пожилых людей перевозят</w:t>
      </w:r>
      <w:r>
        <w:rPr>
          <w:sz w:val="28"/>
          <w:szCs w:val="28"/>
        </w:rPr>
        <w:t xml:space="preserve"> к себе родственники. После переезда, по действующему сейчас закону, право на сельскую надбавку теряется. </w:t>
      </w:r>
    </w:p>
    <w:p w:rsidR="00267DE0" w:rsidRDefault="00DB4C7C">
      <w:pPr>
        <w:jc w:val="both"/>
        <w:rPr>
          <w:rFonts w:hint="eastAsia"/>
        </w:rPr>
      </w:pPr>
      <w:r>
        <w:rPr>
          <w:sz w:val="28"/>
          <w:szCs w:val="28"/>
        </w:rPr>
        <w:tab/>
        <w:t>18 мая Государственная Дума приняла в третьем чтении новую норму закона, в соответствии с которой уровень пенсионного обеспечения селян даже при сме</w:t>
      </w:r>
      <w:r>
        <w:rPr>
          <w:sz w:val="28"/>
          <w:szCs w:val="28"/>
        </w:rPr>
        <w:t xml:space="preserve">не места </w:t>
      </w:r>
      <w:r>
        <w:rPr>
          <w:sz w:val="28"/>
          <w:szCs w:val="28"/>
        </w:rPr>
        <w:t xml:space="preserve">жительства сохранится. Это нововведение вступит в силу с </w:t>
      </w:r>
      <w:r>
        <w:rPr>
          <w:b/>
          <w:bCs/>
          <w:sz w:val="28"/>
          <w:szCs w:val="28"/>
        </w:rPr>
        <w:t>1 января 2022 года</w:t>
      </w:r>
      <w:r>
        <w:rPr>
          <w:sz w:val="28"/>
          <w:szCs w:val="28"/>
        </w:rPr>
        <w:t>.</w:t>
      </w:r>
    </w:p>
    <w:p w:rsidR="00267DE0" w:rsidRDefault="00DB4C7C">
      <w:pPr>
        <w:jc w:val="both"/>
        <w:rPr>
          <w:rFonts w:hint="eastAsia"/>
        </w:rPr>
      </w:pPr>
      <w:r>
        <w:rPr>
          <w:rFonts w:cs="Times New Roman"/>
          <w:color w:val="000000"/>
          <w:sz w:val="28"/>
          <w:szCs w:val="28"/>
        </w:rPr>
        <w:tab/>
        <w:t xml:space="preserve">К слову, сегодня сельскую прибавку в России получают более 1,1 </w:t>
      </w:r>
      <w:proofErr w:type="gramStart"/>
      <w:r>
        <w:rPr>
          <w:rFonts w:cs="Times New Roman"/>
          <w:color w:val="000000"/>
          <w:sz w:val="28"/>
          <w:szCs w:val="28"/>
        </w:rPr>
        <w:t>млн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человек.        </w:t>
      </w:r>
      <w:r>
        <w:rPr>
          <w:rFonts w:cs="Times New Roman"/>
          <w:b/>
          <w:bCs/>
          <w:color w:val="000000"/>
          <w:sz w:val="28"/>
          <w:szCs w:val="28"/>
        </w:rPr>
        <w:t>6 526</w:t>
      </w:r>
      <w:r>
        <w:rPr>
          <w:rFonts w:cs="Times New Roman"/>
          <w:color w:val="000000"/>
          <w:sz w:val="28"/>
          <w:szCs w:val="28"/>
        </w:rPr>
        <w:t xml:space="preserve"> пенсионеров из них — это жители 13 муниципальных районов в составе Центра ПФР № </w:t>
      </w:r>
      <w:r>
        <w:rPr>
          <w:rFonts w:cs="Times New Roman"/>
          <w:color w:val="000000"/>
          <w:sz w:val="28"/>
          <w:szCs w:val="28"/>
        </w:rPr>
        <w:t xml:space="preserve">1. </w:t>
      </w:r>
    </w:p>
    <w:p w:rsidR="00267DE0" w:rsidRDefault="00DB4C7C">
      <w:pPr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ab/>
      </w:r>
    </w:p>
    <w:p w:rsidR="00267DE0" w:rsidRDefault="00267D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DE0" w:rsidRDefault="00DB4C7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67DE0" w:rsidRDefault="00DB4C7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67DE0" w:rsidRDefault="00DB4C7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67DE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E0"/>
    <w:rsid w:val="00267DE0"/>
    <w:rsid w:val="00D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2021-05-20T09:54:00Z</cp:lastPrinted>
  <dcterms:created xsi:type="dcterms:W3CDTF">2021-05-26T04:01:00Z</dcterms:created>
  <dcterms:modified xsi:type="dcterms:W3CDTF">2021-05-26T04:01:00Z</dcterms:modified>
  <dc:language>ru-RU</dc:language>
</cp:coreProperties>
</file>