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0E" w:rsidRDefault="00DA767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91610E" w:rsidRDefault="00DA7671">
      <w:pPr>
        <w:pStyle w:val="a7"/>
      </w:pPr>
      <w:r>
        <w:rPr>
          <w:sz w:val="32"/>
        </w:rPr>
        <w:t xml:space="preserve">ОТДЕЛЕНИЯ ФОНДА ПЕНСИОННОГО </w:t>
      </w:r>
    </w:p>
    <w:p w:rsidR="0091610E" w:rsidRDefault="00DA7671">
      <w:pPr>
        <w:pStyle w:val="a7"/>
      </w:pPr>
      <w:r>
        <w:rPr>
          <w:sz w:val="32"/>
        </w:rPr>
        <w:t xml:space="preserve">И СОЦИАЛЬНОГО СТРАХОВАНИЯ </w:t>
      </w:r>
    </w:p>
    <w:p w:rsidR="0091610E" w:rsidRDefault="00DA7671">
      <w:pPr>
        <w:pStyle w:val="a7"/>
      </w:pPr>
      <w:r>
        <w:rPr>
          <w:sz w:val="32"/>
        </w:rPr>
        <w:t>РОССИЙСКОЙ ФЕДЕРАЦИИ</w:t>
      </w:r>
    </w:p>
    <w:p w:rsidR="0091610E" w:rsidRDefault="00DA767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91610E" w:rsidRDefault="0091610E">
      <w:pPr>
        <w:pStyle w:val="a7"/>
        <w:ind w:left="142"/>
        <w:outlineLvl w:val="0"/>
        <w:rPr>
          <w:sz w:val="32"/>
        </w:rPr>
      </w:pPr>
    </w:p>
    <w:p w:rsidR="0091610E" w:rsidRDefault="00DA767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91610E" w:rsidRDefault="0091610E">
      <w:pPr>
        <w:pStyle w:val="ab"/>
        <w:ind w:left="1620"/>
        <w:jc w:val="center"/>
        <w:rPr>
          <w:b/>
          <w:bCs/>
          <w:sz w:val="28"/>
        </w:rPr>
      </w:pPr>
    </w:p>
    <w:p w:rsidR="0091610E" w:rsidRDefault="00DA767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91610E" w:rsidRDefault="0091610E">
      <w:pPr>
        <w:pStyle w:val="ab"/>
        <w:jc w:val="left"/>
        <w:rPr>
          <w:b/>
          <w:bCs/>
        </w:rPr>
      </w:pPr>
    </w:p>
    <w:p w:rsidR="0091610E" w:rsidRDefault="00DA767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91610E" w:rsidRDefault="0091610E">
      <w:pPr>
        <w:rPr>
          <w:b/>
        </w:rPr>
      </w:pPr>
    </w:p>
    <w:p w:rsidR="0091610E" w:rsidRDefault="00DA767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Более 24 тысяч </w:t>
      </w:r>
      <w:proofErr w:type="spellStart"/>
      <w:r>
        <w:rPr>
          <w:rFonts w:ascii="Times New Roman" w:hAnsi="Times New Roman"/>
          <w:b/>
          <w:sz w:val="30"/>
          <w:szCs w:val="30"/>
        </w:rPr>
        <w:t>волгоградцев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получают повышенную пенсию </w:t>
      </w:r>
    </w:p>
    <w:p w:rsidR="0091610E" w:rsidRDefault="00DA767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 работу в сельском хозяйстве</w:t>
      </w:r>
    </w:p>
    <w:p w:rsidR="0091610E" w:rsidRDefault="00DA76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общее число получателей повышенной пенсии за работу в сельском хозяйстве превысило </w:t>
      </w:r>
      <w:r>
        <w:rPr>
          <w:rFonts w:ascii="Times New Roman" w:hAnsi="Times New Roman"/>
          <w:b/>
          <w:bCs/>
          <w:sz w:val="28"/>
          <w:szCs w:val="28"/>
        </w:rPr>
        <w:t>24 770</w:t>
      </w:r>
      <w:r>
        <w:rPr>
          <w:rFonts w:ascii="Times New Roman" w:hAnsi="Times New Roman"/>
          <w:sz w:val="28"/>
          <w:szCs w:val="28"/>
        </w:rPr>
        <w:t xml:space="preserve"> человек. Такую социальную поддержку получают неработающие пенсионеры, которые не меньше 30 лет проработали в сельском хозяйстве.</w:t>
      </w:r>
    </w:p>
    <w:p w:rsidR="0091610E" w:rsidRDefault="00DA76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категории граждан Отделение Социального фонда России по Волгоградской области повышает пенсию за счёт доплаты за стаж раб</w:t>
      </w:r>
      <w:r>
        <w:rPr>
          <w:rFonts w:ascii="Times New Roman" w:hAnsi="Times New Roman"/>
          <w:sz w:val="28"/>
          <w:szCs w:val="28"/>
        </w:rPr>
        <w:t xml:space="preserve">оты в сельском хозяйстве. Учитывается работа по определённым профессиям и должностям – всего 500 специальностей, список утверждён Правительством РФ. В их числе механизаторы, мастера машинного доения, слесари по ремонту сельскохозяйственных машин. При этом </w:t>
      </w:r>
      <w:r>
        <w:rPr>
          <w:rFonts w:ascii="Times New Roman" w:hAnsi="Times New Roman"/>
          <w:sz w:val="28"/>
          <w:szCs w:val="28"/>
        </w:rPr>
        <w:t>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91610E" w:rsidRDefault="00DA76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«сельской» доплаты составляет </w:t>
      </w:r>
      <w:r>
        <w:rPr>
          <w:rFonts w:ascii="Times New Roman" w:hAnsi="Times New Roman"/>
          <w:b/>
          <w:bCs/>
          <w:sz w:val="28"/>
          <w:szCs w:val="28"/>
        </w:rPr>
        <w:t>25%</w:t>
      </w:r>
      <w:r>
        <w:rPr>
          <w:rFonts w:ascii="Times New Roman" w:hAnsi="Times New Roman"/>
          <w:sz w:val="28"/>
          <w:szCs w:val="28"/>
        </w:rPr>
        <w:t xml:space="preserve"> от фиксированной в</w:t>
      </w:r>
      <w:r>
        <w:rPr>
          <w:rFonts w:ascii="Times New Roman" w:hAnsi="Times New Roman"/>
          <w:sz w:val="28"/>
          <w:szCs w:val="28"/>
        </w:rPr>
        <w:t xml:space="preserve">ыплаты к страховой пенсии по старости или инвалидности. Средний размер пенсии с учётом доплаты за работу в сельском хозяйстве сегодня составляет </w:t>
      </w:r>
      <w:r>
        <w:rPr>
          <w:rFonts w:ascii="Times New Roman" w:hAnsi="Times New Roman"/>
          <w:b/>
          <w:bCs/>
          <w:sz w:val="28"/>
          <w:szCs w:val="28"/>
        </w:rPr>
        <w:t>24,8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1610E" w:rsidRDefault="00DA76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Доплата назначается в момент оформления страховой пенсии, при этом никаких отдельных заявлени</w:t>
      </w:r>
      <w:r>
        <w:rPr>
          <w:rFonts w:ascii="Times New Roman" w:hAnsi="Times New Roman"/>
          <w:sz w:val="28"/>
          <w:szCs w:val="28"/>
        </w:rPr>
        <w:t>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91610E" w:rsidRDefault="0091610E"/>
    <w:sectPr w:rsidR="0091610E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E"/>
    <w:rsid w:val="0091610E"/>
    <w:rsid w:val="00D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2023-09-11T20:08:00Z</dcterms:created>
  <dcterms:modified xsi:type="dcterms:W3CDTF">2023-09-11T20:08:00Z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