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4D98" w:rsidRPr="00F44D98" w:rsidRDefault="00F44D98" w:rsidP="00F44D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6600 жителей Волгоградской области приобрели жилье по программам сельской и льготной ипотеки</w:t>
      </w:r>
    </w:p>
    <w:p w:rsidR="00F44D98" w:rsidRPr="007405FD" w:rsidRDefault="00F44D98" w:rsidP="00F44D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В России действует множество программ, которые помогают семьям приобрести недвижимость по сравнительно небольшим процентным ставкам.</w:t>
      </w:r>
    </w:p>
    <w:p w:rsidR="00F44D98" w:rsidRPr="007405FD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Целями государственных программ ипотечного кредитования являются развитие жилищного строительства и повышение уровня благоустройства домовладений.</w:t>
      </w:r>
    </w:p>
    <w:p w:rsidR="00F44D98" w:rsidRPr="007405FD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 xml:space="preserve">Выбор льготной программы ипотечного кредитования зависит от многих критериев: в каком регионе вы хотите купить жилье, в городе или селе, а также от состава вашей семьи. </w:t>
      </w:r>
    </w:p>
    <w:p w:rsidR="00F56A5E" w:rsidRDefault="00F56A5E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 xml:space="preserve">Программы различаются условиями: ставкой, размером первоначального взноса, максимальной суммой кредита. Кроме того, у каждой программы свой список банков, в которых можно оформить ипотеку с государственной поддержкой. </w:t>
      </w:r>
    </w:p>
    <w:p w:rsidR="00F44D98" w:rsidRPr="007405FD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>С начала действия программы льготной ипотеки на территории Волгоградской области зарегис</w:t>
      </w:r>
      <w:r w:rsidR="00F56A5E">
        <w:rPr>
          <w:rFonts w:ascii="Times New Roman" w:hAnsi="Times New Roman" w:cs="Times New Roman"/>
          <w:sz w:val="28"/>
          <w:szCs w:val="28"/>
        </w:rPr>
        <w:t>трировано 5739 ипотечных сделок, а за период действия «Сельской ипотеки» недвижимостью обзавелись 930 жителей региона.</w:t>
      </w:r>
    </w:p>
    <w:p w:rsidR="00F44D98" w:rsidRPr="007405FD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D98" w:rsidRPr="00F56A5E" w:rsidRDefault="00F44D98" w:rsidP="00F44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5F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F56A5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7405FD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F56A5E">
        <w:rPr>
          <w:rFonts w:ascii="Times New Roman" w:hAnsi="Times New Roman" w:cs="Times New Roman"/>
          <w:i/>
          <w:sz w:val="28"/>
          <w:szCs w:val="28"/>
        </w:rPr>
        <w:t>что данные государственные программы позволили многим семьям Волгоградской области решить самый важный вопрос с недвижимостью – приобрести новые дома и квартиры и, тем самым, повысить качество жизни.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15D0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2023-03-14T20:42:00Z</dcterms:created>
  <dcterms:modified xsi:type="dcterms:W3CDTF">2023-03-14T20:42:00Z</dcterms:modified>
</cp:coreProperties>
</file>