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9" w:rsidRDefault="005E49F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4C9" w:rsidRDefault="002F14C9">
      <w:pPr>
        <w:jc w:val="center"/>
        <w:rPr>
          <w:rFonts w:hint="eastAsia"/>
        </w:rPr>
      </w:pPr>
    </w:p>
    <w:p w:rsidR="002F14C9" w:rsidRDefault="005E49FD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Папа тоже может</w:t>
      </w:r>
    </w:p>
    <w:p w:rsidR="002F14C9" w:rsidRDefault="002F14C9">
      <w:pPr>
        <w:jc w:val="both"/>
        <w:rPr>
          <w:rFonts w:hint="eastAsia"/>
          <w:sz w:val="12"/>
          <w:szCs w:val="12"/>
        </w:rPr>
      </w:pPr>
    </w:p>
    <w:p w:rsidR="002F14C9" w:rsidRDefault="005E49FD">
      <w:pPr>
        <w:jc w:val="both"/>
        <w:rPr>
          <w:rFonts w:hint="eastAsia"/>
        </w:rPr>
      </w:pPr>
      <w:r>
        <w:rPr>
          <w:color w:val="212121"/>
          <w:sz w:val="28"/>
          <w:szCs w:val="28"/>
        </w:rPr>
        <w:tab/>
        <w:t>Одной из мер государственной поддержки семей, имеющих детей, является предоставление сертификата на материнский капитал (</w:t>
      </w:r>
      <w:proofErr w:type="gramStart"/>
      <w:r>
        <w:rPr>
          <w:color w:val="212121"/>
          <w:sz w:val="28"/>
          <w:szCs w:val="28"/>
        </w:rPr>
        <w:t>МСК</w:t>
      </w:r>
      <w:proofErr w:type="gramEnd"/>
      <w:r>
        <w:rPr>
          <w:color w:val="212121"/>
          <w:sz w:val="28"/>
          <w:szCs w:val="28"/>
        </w:rPr>
        <w:t>). В некоторых случаях получить его может и папа:</w:t>
      </w:r>
    </w:p>
    <w:p w:rsidR="002F14C9" w:rsidRDefault="005E49FD">
      <w:pPr>
        <w:jc w:val="both"/>
        <w:rPr>
          <w:rFonts w:hint="eastAsia"/>
        </w:rPr>
      </w:pPr>
      <w:r>
        <w:rPr>
          <w:sz w:val="28"/>
          <w:szCs w:val="28"/>
        </w:rPr>
        <w:t xml:space="preserve">1) в случае, если отец (гражданин Российской Федерации) </w:t>
      </w:r>
      <w:r>
        <w:rPr>
          <w:sz w:val="28"/>
          <w:szCs w:val="28"/>
        </w:rPr>
        <w:t>является единственным усыновителем второго (третьего и последующего) ребёнка, и решение суда об усыновлении вступило в законную силу после 1 января 2007 года;</w:t>
      </w:r>
    </w:p>
    <w:p w:rsidR="002F14C9" w:rsidRDefault="005E49FD">
      <w:pPr>
        <w:jc w:val="both"/>
        <w:rPr>
          <w:rFonts w:hint="eastAsia"/>
        </w:rPr>
      </w:pPr>
      <w:r>
        <w:rPr>
          <w:sz w:val="28"/>
          <w:szCs w:val="28"/>
        </w:rPr>
        <w:t>2) если прекращено право на дополнительные меры государственной поддержки женщины, родившей или у</w:t>
      </w:r>
      <w:r>
        <w:rPr>
          <w:sz w:val="28"/>
          <w:szCs w:val="28"/>
        </w:rPr>
        <w:t>сыновившей детей, вследствие смерти, лишения её родительских прав в отношении ребёнка, который дал право на получение материнского (семейного) капитала, и другого. В этом случае отец или усыновитель ребёнка получает сертификат независимо от гражданства.</w:t>
      </w:r>
    </w:p>
    <w:p w:rsidR="002F14C9" w:rsidRDefault="005E49FD">
      <w:pPr>
        <w:jc w:val="both"/>
        <w:rPr>
          <w:rFonts w:hint="eastAsia"/>
        </w:rPr>
      </w:pPr>
      <w:r>
        <w:rPr>
          <w:sz w:val="28"/>
          <w:szCs w:val="28"/>
        </w:rPr>
        <w:tab/>
        <w:t>Н</w:t>
      </w:r>
      <w:r>
        <w:rPr>
          <w:sz w:val="28"/>
          <w:szCs w:val="28"/>
        </w:rPr>
        <w:t>апомним, что с 1 января 2021 года сумма материнского капитала проиндексирована на 3,7%. Теперь его размер составляет 483 881,83 рублей на первого ребёнка, а при рождении (усыновлении) второго ребёнка капитал увеличится на 155 550 рублей. Для семей, у котор</w:t>
      </w:r>
      <w:r>
        <w:rPr>
          <w:sz w:val="28"/>
          <w:szCs w:val="28"/>
        </w:rPr>
        <w:t xml:space="preserve">ых первый ребёнок был рождён до 2020 года, а в 2020-2021 году родился второй ребёнок, сумма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составит 639 431,83 рублей.</w:t>
      </w:r>
    </w:p>
    <w:p w:rsidR="002F14C9" w:rsidRDefault="005E49FD">
      <w:pPr>
        <w:jc w:val="both"/>
        <w:rPr>
          <w:rFonts w:hint="eastAsia"/>
        </w:rPr>
      </w:pPr>
      <w:r>
        <w:rPr>
          <w:color w:val="212121"/>
          <w:sz w:val="28"/>
          <w:szCs w:val="28"/>
        </w:rPr>
        <w:tab/>
        <w:t xml:space="preserve">На сегодняшний день  сертификаты на </w:t>
      </w:r>
      <w:proofErr w:type="gramStart"/>
      <w:r>
        <w:rPr>
          <w:color w:val="212121"/>
          <w:sz w:val="28"/>
          <w:szCs w:val="28"/>
        </w:rPr>
        <w:t>МСК</w:t>
      </w:r>
      <w:proofErr w:type="gramEnd"/>
      <w:r>
        <w:rPr>
          <w:color w:val="212121"/>
          <w:sz w:val="28"/>
          <w:szCs w:val="28"/>
        </w:rPr>
        <w:t xml:space="preserve"> оформляются только в электронном виде. Но при необходимости родитель может получить на бума</w:t>
      </w:r>
      <w:r>
        <w:rPr>
          <w:color w:val="212121"/>
          <w:sz w:val="28"/>
          <w:szCs w:val="28"/>
        </w:rPr>
        <w:t>жном носителе его копию, заверенную руководителем органа ПФР по месту обращения, либо выписку из федерального регистра, где также будет содержаться информация о выданном сертификате.</w:t>
      </w:r>
    </w:p>
    <w:p w:rsidR="002F14C9" w:rsidRDefault="005E49FD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Средствами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можно распорядиться по пяти направлениям: улучшен</w:t>
      </w:r>
      <w:r>
        <w:rPr>
          <w:sz w:val="28"/>
          <w:szCs w:val="28"/>
        </w:rPr>
        <w:t>ие жилищных условий, оплата образовательных услуг для детей, формирование будущей пенсии мамы, оплата товаров и услуг для социальной адаптации и интеграции в общество детей-инвалидов, получение ежемесячной выплаты нуждающимися семьями, в которых второй реб</w:t>
      </w:r>
      <w:r>
        <w:rPr>
          <w:sz w:val="28"/>
          <w:szCs w:val="28"/>
        </w:rPr>
        <w:t>ёнок рожден (усыновлен) после 1 января 2018 года.</w:t>
      </w:r>
    </w:p>
    <w:p w:rsidR="002F14C9" w:rsidRDefault="005E49FD">
      <w:pPr>
        <w:jc w:val="both"/>
        <w:rPr>
          <w:rFonts w:hint="eastAsia"/>
        </w:rPr>
      </w:pPr>
      <w:r>
        <w:rPr>
          <w:color w:val="212121"/>
          <w:sz w:val="28"/>
          <w:szCs w:val="28"/>
        </w:rPr>
        <w:tab/>
        <w:t xml:space="preserve">Подать заявление на распоряжение средствами </w:t>
      </w:r>
      <w:proofErr w:type="gramStart"/>
      <w:r>
        <w:rPr>
          <w:color w:val="212121"/>
          <w:sz w:val="28"/>
          <w:szCs w:val="28"/>
        </w:rPr>
        <w:t>МСК</w:t>
      </w:r>
      <w:proofErr w:type="gramEnd"/>
      <w:r>
        <w:rPr>
          <w:color w:val="212121"/>
          <w:sz w:val="28"/>
          <w:szCs w:val="28"/>
        </w:rPr>
        <w:t>, а также проверить размер материнского капитала и его остаток после частичного использования (который, к слову, тоже индексируется) можно через личный кабине</w:t>
      </w:r>
      <w:r>
        <w:rPr>
          <w:color w:val="212121"/>
          <w:sz w:val="28"/>
          <w:szCs w:val="28"/>
        </w:rPr>
        <w:t xml:space="preserve">т на сайте ПФР или портале </w:t>
      </w:r>
      <w:proofErr w:type="spellStart"/>
      <w:r>
        <w:rPr>
          <w:color w:val="212121"/>
          <w:sz w:val="28"/>
          <w:szCs w:val="28"/>
        </w:rPr>
        <w:t>Госуслуг</w:t>
      </w:r>
      <w:proofErr w:type="spellEnd"/>
      <w:r>
        <w:rPr>
          <w:color w:val="212121"/>
          <w:sz w:val="28"/>
          <w:szCs w:val="28"/>
        </w:rPr>
        <w:t xml:space="preserve">. </w:t>
      </w:r>
    </w:p>
    <w:p w:rsidR="002F14C9" w:rsidRDefault="002F14C9">
      <w:pPr>
        <w:jc w:val="both"/>
        <w:rPr>
          <w:rFonts w:hint="eastAsia"/>
        </w:rPr>
      </w:pPr>
    </w:p>
    <w:p w:rsidR="002F14C9" w:rsidRDefault="002F14C9">
      <w:pPr>
        <w:jc w:val="both"/>
        <w:rPr>
          <w:rFonts w:hint="eastAsia"/>
        </w:rPr>
      </w:pPr>
    </w:p>
    <w:p w:rsidR="002F14C9" w:rsidRDefault="005E49FD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2F14C9" w:rsidRDefault="005E49FD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2F14C9" w:rsidRDefault="005E49FD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2F14C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C9"/>
    <w:rsid w:val="002F14C9"/>
    <w:rsid w:val="005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2021-08-12T05:05:00Z</dcterms:created>
  <dcterms:modified xsi:type="dcterms:W3CDTF">2021-08-12T05:05:00Z</dcterms:modified>
  <dc:language>ru-RU</dc:language>
</cp:coreProperties>
</file>