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7F" w:rsidRDefault="00740564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77F" w:rsidRDefault="004D677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D677F" w:rsidRDefault="00740564">
      <w:pPr>
        <w:jc w:val="right"/>
        <w:rPr>
          <w:rFonts w:ascii="Liberation Sans" w:hAnsi="Liberation Sans" w:hint="eastAsia"/>
          <w:b/>
          <w:bCs/>
          <w:color w:val="006699"/>
          <w:sz w:val="28"/>
          <w:szCs w:val="28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5 апреля</w:t>
      </w:r>
    </w:p>
    <w:p w:rsidR="004D677F" w:rsidRDefault="004D677F">
      <w:pPr>
        <w:jc w:val="center"/>
        <w:rPr>
          <w:rFonts w:ascii="Liberation Sans" w:hAnsi="Liberation Sans" w:hint="eastAsia"/>
          <w:sz w:val="28"/>
          <w:szCs w:val="28"/>
        </w:rPr>
      </w:pPr>
    </w:p>
    <w:p w:rsidR="004D677F" w:rsidRDefault="00740564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К прежнему порядку: </w:t>
      </w:r>
    </w:p>
    <w:p w:rsidR="004D677F" w:rsidRDefault="00740564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выплаты из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маткапитала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 xml:space="preserve"> можно получить только по заявлению</w:t>
      </w:r>
    </w:p>
    <w:p w:rsidR="004D677F" w:rsidRDefault="004D677F">
      <w:pPr>
        <w:jc w:val="both"/>
        <w:rPr>
          <w:rFonts w:ascii="Liberation Sans" w:hAnsi="Liberation Sans" w:hint="eastAsia"/>
          <w:sz w:val="12"/>
          <w:szCs w:val="12"/>
        </w:rPr>
      </w:pPr>
    </w:p>
    <w:p w:rsidR="004D677F" w:rsidRDefault="00740564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proofErr w:type="spellStart"/>
      <w:r>
        <w:rPr>
          <w:rFonts w:ascii="Liberation Sans" w:hAnsi="Liberation Sans"/>
          <w:sz w:val="28"/>
          <w:szCs w:val="28"/>
        </w:rPr>
        <w:t>Беззаявительный</w:t>
      </w:r>
      <w:proofErr w:type="spellEnd"/>
      <w:r>
        <w:rPr>
          <w:rFonts w:ascii="Liberation Sans" w:hAnsi="Liberation Sans"/>
          <w:sz w:val="28"/>
          <w:szCs w:val="28"/>
        </w:rPr>
        <w:t xml:space="preserve"> характер продления ежемесячной выплаты из </w:t>
      </w:r>
      <w:proofErr w:type="gramStart"/>
      <w:r>
        <w:rPr>
          <w:rFonts w:ascii="Liberation Sans" w:hAnsi="Liberation Sans"/>
          <w:sz w:val="28"/>
          <w:szCs w:val="28"/>
        </w:rPr>
        <w:t>МСК</w:t>
      </w:r>
      <w:proofErr w:type="gramEnd"/>
      <w:r>
        <w:rPr>
          <w:rFonts w:ascii="Liberation Sans" w:hAnsi="Liberation Sans"/>
          <w:sz w:val="28"/>
          <w:szCs w:val="28"/>
        </w:rPr>
        <w:t xml:space="preserve"> завершился 1 марта 2021 года. Поэтому для получения данного вида поддержки теперь необходимо </w:t>
      </w: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>заполнить заявление</w:t>
      </w:r>
      <w:r>
        <w:rPr>
          <w:rFonts w:ascii="Liberation Sans" w:hAnsi="Liberation Sans"/>
          <w:sz w:val="28"/>
          <w:szCs w:val="28"/>
        </w:rPr>
        <w:t xml:space="preserve"> на портале «</w:t>
      </w:r>
      <w:proofErr w:type="spellStart"/>
      <w:r>
        <w:rPr>
          <w:rFonts w:ascii="Liberation Sans" w:hAnsi="Liberation Sans"/>
          <w:sz w:val="28"/>
          <w:szCs w:val="28"/>
        </w:rPr>
        <w:t>Госуслуги</w:t>
      </w:r>
      <w:proofErr w:type="spellEnd"/>
      <w:r>
        <w:rPr>
          <w:rFonts w:ascii="Liberation Sans" w:hAnsi="Liberation Sans"/>
          <w:sz w:val="28"/>
          <w:szCs w:val="28"/>
        </w:rPr>
        <w:t>» (https://www.gosuslugi.ru) или в личном кабинете на сайте ПФР (https://es.pfrf.ru).</w:t>
      </w:r>
    </w:p>
    <w:p w:rsidR="004D677F" w:rsidRDefault="0074056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 xml:space="preserve">При этом на сегодняшний день заявителям не требуется </w:t>
      </w:r>
      <w:proofErr w:type="gramStart"/>
      <w:r>
        <w:rPr>
          <w:rFonts w:ascii="Liberation Sans" w:hAnsi="Liberation Sans"/>
          <w:sz w:val="28"/>
          <w:szCs w:val="28"/>
        </w:rPr>
        <w:t>предоставлять документы</w:t>
      </w:r>
      <w:proofErr w:type="gramEnd"/>
      <w:r>
        <w:rPr>
          <w:rFonts w:ascii="Liberation Sans" w:hAnsi="Liberation Sans"/>
          <w:sz w:val="28"/>
          <w:szCs w:val="28"/>
        </w:rPr>
        <w:t xml:space="preserve"> о доходах каждого члена семьи. Специалисты Пенсионн</w:t>
      </w:r>
      <w:r>
        <w:rPr>
          <w:rFonts w:ascii="Liberation Sans" w:hAnsi="Liberation Sans"/>
          <w:sz w:val="28"/>
          <w:szCs w:val="28"/>
        </w:rPr>
        <w:t>ого фонда самостоятельно запрашивают данную информацию. Решение о назначении выплаты принимается в течение 10 рабочих дней.</w:t>
      </w:r>
    </w:p>
    <w:p w:rsidR="004D677F" w:rsidRDefault="00740564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Напомним, что ежемесячная выплата из средств материнского (семейного) капитала предоставляется гражданам, получившим государственны</w:t>
      </w:r>
      <w:r>
        <w:rPr>
          <w:rFonts w:ascii="Liberation Sans" w:hAnsi="Liberation Sans"/>
          <w:sz w:val="28"/>
          <w:szCs w:val="28"/>
        </w:rPr>
        <w:t xml:space="preserve">й сертификат на </w:t>
      </w:r>
      <w:proofErr w:type="spellStart"/>
      <w:r>
        <w:rPr>
          <w:rFonts w:ascii="Liberation Sans" w:hAnsi="Liberation Sans"/>
          <w:sz w:val="28"/>
          <w:szCs w:val="28"/>
        </w:rPr>
        <w:t>маткапитал</w:t>
      </w:r>
      <w:proofErr w:type="spellEnd"/>
      <w:r>
        <w:rPr>
          <w:rFonts w:ascii="Liberation Sans" w:hAnsi="Liberation Sans"/>
          <w:sz w:val="28"/>
          <w:szCs w:val="28"/>
        </w:rPr>
        <w:t>, и у которых второй ребёнок в семье рождён (усыновлён) после 1 января 2018 года. Обратиться за этой выплатой необходимо до достижения ребёнком возраста 1 года, и потом ежегодно обновлять заявление на её продление.</w:t>
      </w:r>
    </w:p>
    <w:p w:rsidR="004D677F" w:rsidRDefault="00740564">
      <w:pPr>
        <w:jc w:val="both"/>
        <w:rPr>
          <w:rFonts w:ascii="Liberation Sans" w:hAnsi="Liberation Sans" w:cs="Times New Roman" w:hint="eastAsia"/>
          <w:b/>
          <w:bCs/>
          <w:color w:val="006699"/>
          <w:sz w:val="28"/>
          <w:szCs w:val="28"/>
        </w:rPr>
      </w:pPr>
      <w:r>
        <w:rPr>
          <w:rFonts w:ascii="Liberation Sans" w:hAnsi="Liberation Sans" w:cs="Times New Roman"/>
          <w:b/>
          <w:bCs/>
          <w:color w:val="006699"/>
          <w:sz w:val="28"/>
          <w:szCs w:val="28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</w:rPr>
        <w:t>З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а весь период действия программы своим правом на получение ежемесячной выплаты из материнского капитала воспользовались </w:t>
      </w:r>
      <w:r>
        <w:rPr>
          <w:rFonts w:ascii="Liberation Sans" w:hAnsi="Liberation Sans" w:cs="Times New Roman"/>
          <w:b/>
          <w:bCs/>
          <w:color w:val="000000"/>
          <w:sz w:val="28"/>
          <w:szCs w:val="28"/>
        </w:rPr>
        <w:t>более 6,5 тысяч волгоградских семей.</w:t>
      </w:r>
    </w:p>
    <w:p w:rsidR="004D677F" w:rsidRDefault="00740564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77F" w:rsidRDefault="004D67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77F" w:rsidRDefault="007405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D677F" w:rsidRDefault="007405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D677F" w:rsidRDefault="007405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D677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F"/>
    <w:rsid w:val="004D677F"/>
    <w:rsid w:val="007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2021-04-07T19:35:00Z</dcterms:created>
  <dcterms:modified xsi:type="dcterms:W3CDTF">2021-04-07T19:35:00Z</dcterms:modified>
  <dc:language>ru-RU</dc:language>
</cp:coreProperties>
</file>