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40" w:rsidRDefault="00170F5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840" w:rsidRDefault="00706840">
      <w:pPr>
        <w:jc w:val="center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06840" w:rsidRDefault="00706840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706840" w:rsidRDefault="00170F50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С 1 февраля увеличивается размер социальных выплат от  ПФР</w:t>
      </w:r>
    </w:p>
    <w:p w:rsidR="00706840" w:rsidRDefault="00706840">
      <w:pPr>
        <w:jc w:val="center"/>
        <w:rPr>
          <w:rFonts w:hint="eastAsia"/>
          <w:b/>
          <w:sz w:val="12"/>
          <w:szCs w:val="12"/>
        </w:rPr>
      </w:pPr>
    </w:p>
    <w:p w:rsidR="00706840" w:rsidRDefault="00170F50">
      <w:pPr>
        <w:spacing w:before="60" w:after="60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 1 февраля на </w:t>
      </w:r>
      <w:r>
        <w:rPr>
          <w:b/>
          <w:bCs/>
          <w:sz w:val="28"/>
          <w:szCs w:val="28"/>
        </w:rPr>
        <w:t>4,9 %</w:t>
      </w:r>
      <w:r>
        <w:rPr>
          <w:sz w:val="28"/>
          <w:szCs w:val="28"/>
        </w:rPr>
        <w:t xml:space="preserve"> будет проиндексирована ежемесячная денежная выплата (ЕДВ) – самая массовая социальная выплата в России. В настоящее время Пенсионный фонд РФ по Волгоградской области выплачивает её более 215 тысячам федеральных льготников, включая инвалидов, ветеранов бое</w:t>
      </w:r>
      <w:r>
        <w:rPr>
          <w:sz w:val="28"/>
          <w:szCs w:val="28"/>
        </w:rPr>
        <w:t>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706840" w:rsidRDefault="00170F50">
      <w:pPr>
        <w:spacing w:before="60" w:after="60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Общие расходы на выплату всех видов ЕДВ в Волгоградской области с учётом индексации составят </w:t>
      </w:r>
      <w:r>
        <w:rPr>
          <w:b/>
          <w:bCs/>
          <w:sz w:val="28"/>
          <w:szCs w:val="28"/>
        </w:rPr>
        <w:t>6,9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рублей.</w:t>
      </w:r>
    </w:p>
    <w:p w:rsidR="00706840" w:rsidRDefault="00170F50">
      <w:pPr>
        <w:spacing w:before="60" w:after="60"/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На 4,</w:t>
      </w:r>
      <w:r>
        <w:rPr>
          <w:sz w:val="28"/>
          <w:szCs w:val="28"/>
        </w:rPr>
        <w:t>9 %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</w:t>
      </w:r>
      <w:r>
        <w:rPr>
          <w:sz w:val="28"/>
          <w:szCs w:val="28"/>
        </w:rPr>
        <w:t xml:space="preserve">ьство предусматривает замену набора социальных услуг деньгами как полностью, так и частично. </w:t>
      </w:r>
      <w:r>
        <w:rPr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 февраля 2021 года стоимость набора социальных услуг составит 1 211 рублей 66 копеек. </w:t>
      </w:r>
    </w:p>
    <w:p w:rsidR="00706840" w:rsidRDefault="00170F50">
      <w:pPr>
        <w:spacing w:before="60" w:after="60"/>
        <w:ind w:firstLine="567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Справка по Центру ПФР №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71 054</w:t>
      </w:r>
      <w:r>
        <w:rPr>
          <w:rFonts w:ascii="Times New Roman" w:hAnsi="Times New Roman" w:cs="Times New Roman"/>
          <w:sz w:val="28"/>
          <w:szCs w:val="28"/>
        </w:rPr>
        <w:t xml:space="preserve"> человека являются сегодня 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ЕДВ, в том числе 22 404 чел. в Волжском,  1 933 чел. в Быковском районе, 2 174 в Дубовском,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3 851 чел. в Жирновском, 2 696 чел.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13 478 чел.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3 063 в Ленинском, 2 482 чел.  в Николаевском, 1 453 чел. в Ольховском, 5 006 чел.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1 233 чел.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4 148 чел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2 325 чел.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4 808 чел. во Фроловском районе. </w:t>
      </w:r>
      <w:proofErr w:type="gramEnd"/>
    </w:p>
    <w:p w:rsidR="00706840" w:rsidRDefault="00170F5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6840" w:rsidRDefault="007068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40" w:rsidRDefault="00170F5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06840" w:rsidRDefault="00170F5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06840" w:rsidRDefault="00170F50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0684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40"/>
    <w:rsid w:val="00170F50"/>
    <w:rsid w:val="007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2021-01-21T11:07:00Z</cp:lastPrinted>
  <dcterms:created xsi:type="dcterms:W3CDTF">2021-01-28T18:12:00Z</dcterms:created>
  <dcterms:modified xsi:type="dcterms:W3CDTF">2021-01-28T18:12:00Z</dcterms:modified>
  <dc:language>ru-RU</dc:language>
</cp:coreProperties>
</file>